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80428" w14:textId="1939CAA0" w:rsidR="00A6579D" w:rsidRPr="00795F4F" w:rsidRDefault="00795F4F" w:rsidP="00795F4F">
      <w:pPr>
        <w:shd w:val="clear" w:color="auto" w:fill="FFFFFF"/>
        <w:suppressAutoHyphens/>
        <w:spacing w:before="240" w:after="120"/>
        <w:outlineLvl w:val="1"/>
        <w:rPr>
          <w:rFonts w:ascii="Century Gothic" w:hAnsi="Century Gothic" w:cs="Calibri"/>
          <w:color w:val="006399"/>
          <w:sz w:val="40"/>
          <w:szCs w:val="22"/>
        </w:rPr>
      </w:pPr>
      <w:bookmarkStart w:id="0" w:name="_GoBack"/>
      <w:bookmarkEnd w:id="0"/>
      <w:r>
        <w:rPr>
          <w:rFonts w:ascii="Century Gothic" w:hAnsi="Century Gothic" w:cs="Calibri"/>
          <w:color w:val="006399"/>
          <w:sz w:val="40"/>
          <w:szCs w:val="22"/>
        </w:rPr>
        <w:t>Anmälan om tvåspråkig undervisning enligt 9 kap. 12, 14 och 16 §§ skolförordningen</w:t>
      </w:r>
    </w:p>
    <w:p w14:paraId="109B0114" w14:textId="4BFF1F72" w:rsidR="00795F4F" w:rsidRPr="00795F4F" w:rsidRDefault="00795F4F" w:rsidP="00795F4F">
      <w:pPr>
        <w:shd w:val="clear" w:color="auto" w:fill="FFFFFF"/>
        <w:spacing w:before="240" w:after="120"/>
        <w:outlineLvl w:val="3"/>
        <w:rPr>
          <w:rFonts w:ascii="Century Gothic" w:hAnsi="Century Gothic" w:cs="Calibri"/>
          <w:b/>
          <w:color w:val="006399"/>
          <w:sz w:val="28"/>
          <w:szCs w:val="28"/>
        </w:rPr>
      </w:pPr>
      <w:bookmarkStart w:id="1" w:name="Tvåspråkig_undervisning"/>
      <w:r w:rsidRPr="00795F4F">
        <w:rPr>
          <w:rFonts w:ascii="Century Gothic" w:hAnsi="Century Gothic" w:cs="Calibri"/>
          <w:b/>
          <w:color w:val="006399"/>
          <w:sz w:val="28"/>
          <w:szCs w:val="28"/>
        </w:rPr>
        <w:t xml:space="preserve">Information </w:t>
      </w:r>
    </w:p>
    <w:p w14:paraId="458C00B9" w14:textId="7E7EA736" w:rsidR="004F3FEF" w:rsidRPr="00795F4F" w:rsidRDefault="006549A3" w:rsidP="004317BF">
      <w:pPr>
        <w:spacing w:after="120"/>
        <w:rPr>
          <w:rFonts w:ascii="Calibri Light" w:hAnsi="Calibri Light" w:cs="Calibri Light"/>
          <w:szCs w:val="22"/>
        </w:rPr>
      </w:pPr>
      <w:r w:rsidRPr="00795F4F">
        <w:rPr>
          <w:rFonts w:ascii="Calibri Light" w:hAnsi="Calibri Light" w:cs="Calibri Light"/>
          <w:szCs w:val="22"/>
        </w:rPr>
        <w:t xml:space="preserve">Om </w:t>
      </w:r>
      <w:r w:rsidR="003A6F49" w:rsidRPr="00795F4F">
        <w:rPr>
          <w:rFonts w:ascii="Calibri Light" w:hAnsi="Calibri Light" w:cs="Calibri Light"/>
          <w:szCs w:val="22"/>
        </w:rPr>
        <w:t xml:space="preserve">huvudmannen </w:t>
      </w:r>
      <w:r w:rsidRPr="00795F4F">
        <w:rPr>
          <w:rFonts w:ascii="Calibri Light" w:hAnsi="Calibri Light" w:cs="Calibri Light"/>
          <w:szCs w:val="22"/>
        </w:rPr>
        <w:t xml:space="preserve">avser att </w:t>
      </w:r>
      <w:r w:rsidR="00272A17" w:rsidRPr="00795F4F">
        <w:rPr>
          <w:rFonts w:ascii="Calibri Light" w:hAnsi="Calibri Light" w:cs="Calibri Light"/>
          <w:szCs w:val="22"/>
        </w:rPr>
        <w:t xml:space="preserve">anordna </w:t>
      </w:r>
      <w:r w:rsidRPr="00795F4F">
        <w:rPr>
          <w:rFonts w:ascii="Calibri Light" w:hAnsi="Calibri Light" w:cs="Calibri Light"/>
          <w:szCs w:val="22"/>
        </w:rPr>
        <w:t>tvåspråkig</w:t>
      </w:r>
      <w:r w:rsidR="005A510C" w:rsidRPr="00795F4F">
        <w:rPr>
          <w:rFonts w:ascii="Calibri Light" w:hAnsi="Calibri Light" w:cs="Calibri Light"/>
          <w:szCs w:val="22"/>
        </w:rPr>
        <w:t xml:space="preserve"> </w:t>
      </w:r>
      <w:r w:rsidRPr="00795F4F">
        <w:rPr>
          <w:rFonts w:ascii="Calibri Light" w:hAnsi="Calibri Light" w:cs="Calibri Light"/>
          <w:szCs w:val="22"/>
        </w:rPr>
        <w:t>undervisning eller engelsksp</w:t>
      </w:r>
      <w:r w:rsidR="005A1443" w:rsidRPr="00795F4F">
        <w:rPr>
          <w:rFonts w:ascii="Calibri Light" w:hAnsi="Calibri Light" w:cs="Calibri Light"/>
          <w:szCs w:val="22"/>
        </w:rPr>
        <w:t>råkig</w:t>
      </w:r>
      <w:r w:rsidRPr="00795F4F">
        <w:rPr>
          <w:rFonts w:ascii="Calibri Light" w:hAnsi="Calibri Light" w:cs="Calibri Light"/>
          <w:szCs w:val="22"/>
        </w:rPr>
        <w:t xml:space="preserve"> undervisning enligt 9 kap. 12, 14, </w:t>
      </w:r>
      <w:r w:rsidR="00272A17" w:rsidRPr="00795F4F">
        <w:rPr>
          <w:rFonts w:ascii="Calibri Light" w:hAnsi="Calibri Light" w:cs="Calibri Light"/>
          <w:szCs w:val="22"/>
        </w:rPr>
        <w:t xml:space="preserve">och </w:t>
      </w:r>
      <w:r w:rsidRPr="00795F4F">
        <w:rPr>
          <w:rFonts w:ascii="Calibri Light" w:hAnsi="Calibri Light" w:cs="Calibri Light"/>
          <w:szCs w:val="22"/>
        </w:rPr>
        <w:t xml:space="preserve">16 </w:t>
      </w:r>
      <w:r w:rsidR="008F5722" w:rsidRPr="00795F4F">
        <w:rPr>
          <w:rFonts w:ascii="Calibri Light" w:hAnsi="Calibri Light" w:cs="Calibri Light"/>
          <w:szCs w:val="22"/>
        </w:rPr>
        <w:t>§</w:t>
      </w:r>
      <w:r w:rsidRPr="00795F4F">
        <w:rPr>
          <w:rFonts w:ascii="Calibri Light" w:hAnsi="Calibri Light" w:cs="Calibri Light"/>
          <w:szCs w:val="22"/>
        </w:rPr>
        <w:t>§ skolförordningen (2011:185) ska en anmälan göras till Statens s</w:t>
      </w:r>
      <w:r w:rsidR="008F5722" w:rsidRPr="00795F4F">
        <w:rPr>
          <w:rFonts w:ascii="Calibri Light" w:hAnsi="Calibri Light" w:cs="Calibri Light"/>
          <w:szCs w:val="22"/>
        </w:rPr>
        <w:t xml:space="preserve">kolinspektion enligt 9 kap. 12 </w:t>
      </w:r>
      <w:r w:rsidRPr="00795F4F">
        <w:rPr>
          <w:rFonts w:ascii="Calibri Light" w:hAnsi="Calibri Light" w:cs="Calibri Light"/>
          <w:szCs w:val="22"/>
        </w:rPr>
        <w:t xml:space="preserve">och 17 </w:t>
      </w:r>
      <w:r w:rsidR="008F5722" w:rsidRPr="00795F4F">
        <w:rPr>
          <w:rFonts w:ascii="Calibri Light" w:hAnsi="Calibri Light" w:cs="Calibri Light"/>
          <w:szCs w:val="22"/>
        </w:rPr>
        <w:t>§</w:t>
      </w:r>
      <w:r w:rsidRPr="00795F4F">
        <w:rPr>
          <w:rFonts w:ascii="Calibri Light" w:hAnsi="Calibri Light" w:cs="Calibri Light"/>
          <w:szCs w:val="22"/>
        </w:rPr>
        <w:t xml:space="preserve">§ </w:t>
      </w:r>
      <w:r w:rsidR="005A510C" w:rsidRPr="00795F4F">
        <w:rPr>
          <w:rFonts w:ascii="Calibri Light" w:hAnsi="Calibri Light" w:cs="Calibri Light"/>
          <w:szCs w:val="22"/>
        </w:rPr>
        <w:t>skolförordningen</w:t>
      </w:r>
      <w:r w:rsidRPr="00795F4F">
        <w:rPr>
          <w:rFonts w:ascii="Calibri Light" w:hAnsi="Calibri Light" w:cs="Calibri Light"/>
          <w:szCs w:val="22"/>
        </w:rPr>
        <w:t xml:space="preserve">. </w:t>
      </w:r>
    </w:p>
    <w:p w14:paraId="5BE1C9B6" w14:textId="4305B815" w:rsidR="004F3FEF" w:rsidRPr="00795F4F" w:rsidRDefault="004F3FEF" w:rsidP="004317BF">
      <w:pPr>
        <w:spacing w:after="120"/>
        <w:rPr>
          <w:rFonts w:ascii="Calibri Light" w:hAnsi="Calibri Light" w:cs="Calibri Light"/>
          <w:szCs w:val="22"/>
        </w:rPr>
      </w:pPr>
      <w:r w:rsidRPr="00795F4F">
        <w:rPr>
          <w:rFonts w:ascii="Calibri Light" w:hAnsi="Calibri Light" w:cs="Calibri Light"/>
          <w:szCs w:val="22"/>
        </w:rPr>
        <w:t>I sådan anmälan ska huvudmannens uppgifter, skolenhetens uppgifter och vilken form av tvåspråkig undervisning huvudmannen avser att anordna framgå.</w:t>
      </w:r>
    </w:p>
    <w:p w14:paraId="7B19EB64" w14:textId="0A57E19C" w:rsidR="004F3FEF" w:rsidRPr="00795F4F" w:rsidRDefault="004F3FEF" w:rsidP="004317BF">
      <w:pPr>
        <w:spacing w:after="120"/>
        <w:rPr>
          <w:rFonts w:ascii="Calibri Light" w:hAnsi="Calibri Light" w:cs="Calibri Light"/>
          <w:szCs w:val="22"/>
        </w:rPr>
      </w:pPr>
      <w:r w:rsidRPr="00795F4F">
        <w:rPr>
          <w:rFonts w:ascii="Calibri Light" w:hAnsi="Calibri Light" w:cs="Calibri Light"/>
          <w:szCs w:val="22"/>
        </w:rPr>
        <w:t xml:space="preserve">Om huvudmannen avser att anordna försöksverksamhet med tvåspråkig undervisning i grundskolan ska också en anmälan göras till Statens skolinspektion enligt 4 §  förordning (2020:824) om försöksverksamhet med tvåspråkig undervisning i grundskolan. </w:t>
      </w:r>
    </w:p>
    <w:p w14:paraId="78D04826" w14:textId="77777777" w:rsidR="004F3FEF" w:rsidRPr="00795F4F" w:rsidRDefault="004F3FEF" w:rsidP="004317BF">
      <w:pPr>
        <w:spacing w:after="120"/>
        <w:rPr>
          <w:rFonts w:ascii="Calibri Light" w:hAnsi="Calibri Light" w:cs="Calibri Light"/>
          <w:color w:val="000000"/>
          <w:szCs w:val="22"/>
          <w:shd w:val="clear" w:color="auto" w:fill="FFFFFF"/>
        </w:rPr>
      </w:pPr>
      <w:r w:rsidRPr="00795F4F">
        <w:rPr>
          <w:rFonts w:ascii="Calibri Light" w:hAnsi="Calibri Light" w:cs="Calibri Light"/>
          <w:szCs w:val="22"/>
        </w:rPr>
        <w:t>En anmälan om försöksverksamhet med tvåspråkig undervisning i grundskolan ska innehålla uppgifter om verksamheten vid den aktuella skolenheten, motiven för att delta i försöksverksamheten, utformningen av försöksverksamheten och hur den följs upp och utvärderas</w:t>
      </w:r>
      <w:r w:rsidRPr="00795F4F">
        <w:rPr>
          <w:rFonts w:ascii="Calibri Light" w:hAnsi="Calibri Light" w:cs="Calibri Light"/>
          <w:color w:val="000000"/>
          <w:szCs w:val="22"/>
          <w:shd w:val="clear" w:color="auto" w:fill="FFFFFF"/>
        </w:rPr>
        <w:t>.</w:t>
      </w:r>
    </w:p>
    <w:p w14:paraId="5678BF5E" w14:textId="77777777" w:rsidR="006549A3" w:rsidRPr="00795F4F" w:rsidRDefault="00BD1599" w:rsidP="004317BF">
      <w:pPr>
        <w:spacing w:after="120"/>
        <w:rPr>
          <w:rFonts w:ascii="Calibri Light" w:hAnsi="Calibri Light" w:cs="Calibri Light"/>
          <w:szCs w:val="22"/>
        </w:rPr>
      </w:pPr>
      <w:r w:rsidRPr="00795F4F">
        <w:rPr>
          <w:rFonts w:ascii="Calibri Light" w:hAnsi="Calibri Light" w:cs="Calibri Light"/>
          <w:szCs w:val="22"/>
        </w:rPr>
        <w:t xml:space="preserve">Efter att anmälan har skickats till Skolinspektionen kommer </w:t>
      </w:r>
      <w:r w:rsidR="00272A17" w:rsidRPr="00795F4F">
        <w:rPr>
          <w:rFonts w:ascii="Calibri Light" w:hAnsi="Calibri Light" w:cs="Calibri Light"/>
          <w:szCs w:val="22"/>
        </w:rPr>
        <w:t xml:space="preserve">den </w:t>
      </w:r>
      <w:r w:rsidRPr="00795F4F">
        <w:rPr>
          <w:rFonts w:ascii="Calibri Light" w:hAnsi="Calibri Light" w:cs="Calibri Light"/>
          <w:szCs w:val="22"/>
        </w:rPr>
        <w:t xml:space="preserve">att registreras i Skolinspektionens diarium. </w:t>
      </w:r>
      <w:r w:rsidR="00272A17" w:rsidRPr="00795F4F">
        <w:rPr>
          <w:rFonts w:ascii="Calibri Light" w:hAnsi="Calibri Light" w:cs="Calibri Light"/>
          <w:szCs w:val="22"/>
        </w:rPr>
        <w:t>Det kommer inte att fattas något beslut</w:t>
      </w:r>
      <w:r w:rsidRPr="00795F4F">
        <w:rPr>
          <w:rFonts w:ascii="Calibri Light" w:hAnsi="Calibri Light" w:cs="Calibri Light"/>
          <w:szCs w:val="22"/>
        </w:rPr>
        <w:t xml:space="preserve"> </w:t>
      </w:r>
      <w:r w:rsidR="00272A17" w:rsidRPr="00795F4F">
        <w:rPr>
          <w:rFonts w:ascii="Calibri Light" w:hAnsi="Calibri Light" w:cs="Calibri Light"/>
          <w:szCs w:val="22"/>
        </w:rPr>
        <w:t>efter</w:t>
      </w:r>
      <w:r w:rsidRPr="00795F4F">
        <w:rPr>
          <w:rFonts w:ascii="Calibri Light" w:hAnsi="Calibri Light" w:cs="Calibri Light"/>
          <w:szCs w:val="22"/>
        </w:rPr>
        <w:t xml:space="preserve"> anmälan.</w:t>
      </w:r>
    </w:p>
    <w:p w14:paraId="334303D3" w14:textId="63C9F479" w:rsidR="00795F4F" w:rsidRPr="00795F4F" w:rsidRDefault="00795F4F" w:rsidP="00795F4F">
      <w:pPr>
        <w:shd w:val="clear" w:color="auto" w:fill="FFFFFF"/>
        <w:spacing w:before="240" w:after="120"/>
        <w:outlineLvl w:val="3"/>
        <w:rPr>
          <w:rFonts w:ascii="Century Gothic" w:hAnsi="Century Gothic" w:cs="Calibri"/>
          <w:b/>
          <w:color w:val="006399"/>
          <w:sz w:val="28"/>
          <w:szCs w:val="28"/>
        </w:rPr>
      </w:pPr>
      <w:r w:rsidRPr="00795F4F">
        <w:rPr>
          <w:rFonts w:ascii="Century Gothic" w:hAnsi="Century Gothic" w:cs="Calibri"/>
          <w:b/>
          <w:color w:val="006399"/>
          <w:sz w:val="28"/>
          <w:szCs w:val="28"/>
        </w:rPr>
        <w:t>Aktuella författningar</w:t>
      </w:r>
    </w:p>
    <w:p w14:paraId="024E7728" w14:textId="60C0C7CA" w:rsidR="006603A5" w:rsidRPr="00795F4F" w:rsidRDefault="006603A5" w:rsidP="004317BF">
      <w:pPr>
        <w:spacing w:after="120"/>
        <w:rPr>
          <w:rFonts w:ascii="Calibri Light" w:hAnsi="Calibri Light" w:cs="Calibri Light"/>
          <w:i/>
          <w:szCs w:val="22"/>
          <w:u w:val="single"/>
        </w:rPr>
      </w:pPr>
      <w:r w:rsidRPr="00795F4F">
        <w:rPr>
          <w:rFonts w:ascii="Calibri Light" w:hAnsi="Calibri Light" w:cs="Calibri Light"/>
          <w:b/>
          <w:bCs/>
          <w:szCs w:val="22"/>
          <w:u w:val="single"/>
        </w:rPr>
        <w:t xml:space="preserve">9 kapitlet skolförordningen </w:t>
      </w:r>
      <w:r w:rsidR="00795F4F">
        <w:rPr>
          <w:rFonts w:ascii="Calibri Light" w:hAnsi="Calibri Light" w:cs="Calibri Light"/>
          <w:b/>
          <w:bCs/>
          <w:szCs w:val="22"/>
          <w:u w:val="single"/>
        </w:rPr>
        <w:t xml:space="preserve">(2011:186) </w:t>
      </w:r>
      <w:r w:rsidR="006549A3" w:rsidRPr="00795F4F">
        <w:rPr>
          <w:rFonts w:ascii="Calibri Light" w:hAnsi="Calibri Light" w:cs="Calibri Light"/>
          <w:i/>
          <w:szCs w:val="22"/>
          <w:u w:val="single"/>
        </w:rPr>
        <w:t xml:space="preserve">- </w:t>
      </w:r>
      <w:r w:rsidRPr="00795F4F">
        <w:rPr>
          <w:rFonts w:ascii="Calibri Light" w:hAnsi="Calibri Light" w:cs="Calibri Light"/>
          <w:b/>
          <w:bCs/>
          <w:szCs w:val="22"/>
          <w:u w:val="single"/>
        </w:rPr>
        <w:t>Tvåspråkig undervisning</w:t>
      </w:r>
      <w:bookmarkEnd w:id="1"/>
    </w:p>
    <w:p w14:paraId="173DFD58" w14:textId="77777777" w:rsidR="006603A5" w:rsidRPr="00795F4F" w:rsidRDefault="006603A5" w:rsidP="004317BF">
      <w:pPr>
        <w:shd w:val="clear" w:color="auto" w:fill="FFFFFF"/>
        <w:spacing w:after="120"/>
        <w:outlineLvl w:val="3"/>
        <w:rPr>
          <w:rFonts w:ascii="Calibri Light" w:hAnsi="Calibri Light" w:cs="Calibri Light"/>
          <w:b/>
          <w:bCs/>
          <w:i/>
          <w:szCs w:val="22"/>
        </w:rPr>
      </w:pPr>
      <w:bookmarkStart w:id="2" w:name="K9P11S3"/>
      <w:bookmarkStart w:id="3" w:name="Undervisning_på_elevens_umgängesspråk"/>
      <w:bookmarkEnd w:id="2"/>
      <w:r w:rsidRPr="00795F4F">
        <w:rPr>
          <w:rFonts w:ascii="Calibri Light" w:hAnsi="Calibri Light" w:cs="Calibri Light"/>
          <w:b/>
          <w:bCs/>
          <w:i/>
          <w:szCs w:val="22"/>
        </w:rPr>
        <w:t>Undervisning på elevens umgängesspråk</w:t>
      </w:r>
      <w:bookmarkEnd w:id="3"/>
    </w:p>
    <w:p w14:paraId="402CDB35" w14:textId="77777777" w:rsidR="006603A5" w:rsidRPr="00795F4F" w:rsidRDefault="006603A5" w:rsidP="004317BF">
      <w:pPr>
        <w:shd w:val="clear" w:color="auto" w:fill="FFFFFF"/>
        <w:spacing w:after="120"/>
        <w:rPr>
          <w:rFonts w:ascii="Calibri Light" w:hAnsi="Calibri Light" w:cs="Calibri Light"/>
          <w:szCs w:val="22"/>
        </w:rPr>
      </w:pPr>
      <w:bookmarkStart w:id="4" w:name="K9P11S4"/>
      <w:bookmarkEnd w:id="4"/>
      <w:r w:rsidRPr="00795F4F">
        <w:rPr>
          <w:rFonts w:ascii="Calibri Light" w:hAnsi="Calibri Light" w:cs="Calibri Light"/>
          <w:szCs w:val="22"/>
        </w:rPr>
        <w:lastRenderedPageBreak/>
        <w:t>12 § För elever som har ett annat språk än svenska som dagligt umgängesspråk med en eller båda vårdnadshavarna får delar av undervisningen i årskurs 1–6 anordnas på detta språk. För elever med finska som umgängesspråk får sådan undervisning anordnas även i årskurs 7–9.</w:t>
      </w:r>
    </w:p>
    <w:p w14:paraId="13E2609D" w14:textId="77777777" w:rsidR="006549A3" w:rsidRPr="00795F4F" w:rsidRDefault="006603A5" w:rsidP="004317BF">
      <w:pPr>
        <w:shd w:val="clear" w:color="auto" w:fill="FFFFFF"/>
        <w:spacing w:after="120"/>
        <w:rPr>
          <w:rFonts w:ascii="Calibri Light" w:hAnsi="Calibri Light" w:cs="Calibri Light"/>
          <w:szCs w:val="22"/>
        </w:rPr>
      </w:pPr>
      <w:bookmarkStart w:id="5" w:name="K9P12S2"/>
      <w:bookmarkEnd w:id="5"/>
      <w:r w:rsidRPr="00795F4F">
        <w:rPr>
          <w:rFonts w:ascii="Calibri Light" w:hAnsi="Calibri Light" w:cs="Calibri Light"/>
          <w:szCs w:val="22"/>
        </w:rPr>
        <w:t xml:space="preserve">        En huvudman som anordnar undervisning enligt första stycket ska anmäla detta till Statens skolinspektion. </w:t>
      </w:r>
      <w:bookmarkStart w:id="6" w:name="K9P12S3"/>
      <w:bookmarkEnd w:id="6"/>
    </w:p>
    <w:p w14:paraId="6EA13123" w14:textId="77777777" w:rsidR="006603A5" w:rsidRPr="00795F4F" w:rsidRDefault="006603A5" w:rsidP="004317BF">
      <w:pPr>
        <w:shd w:val="clear" w:color="auto" w:fill="FFFFFF"/>
        <w:spacing w:after="120"/>
        <w:rPr>
          <w:rFonts w:ascii="Calibri Light" w:hAnsi="Calibri Light" w:cs="Calibri Light"/>
          <w:szCs w:val="22"/>
        </w:rPr>
      </w:pPr>
      <w:r w:rsidRPr="00795F4F">
        <w:rPr>
          <w:rFonts w:ascii="Calibri Light" w:hAnsi="Calibri Light" w:cs="Calibri Light"/>
          <w:szCs w:val="22"/>
        </w:rPr>
        <w:t>13 § Under den sammanlagda tid som eleven får tvåspråkig undervisning enligt 12 § får högst hälften av undervisningen ges på umgängesspråket. Undervisningen ska planeras så att undervisningen på svenska successivt ökar.</w:t>
      </w:r>
    </w:p>
    <w:p w14:paraId="10B2FFB6" w14:textId="77777777" w:rsidR="006603A5" w:rsidRPr="00795F4F" w:rsidRDefault="006603A5" w:rsidP="004317BF">
      <w:pPr>
        <w:shd w:val="clear" w:color="auto" w:fill="FFFFFF"/>
        <w:spacing w:after="120"/>
        <w:outlineLvl w:val="3"/>
        <w:rPr>
          <w:rFonts w:ascii="Calibri Light" w:hAnsi="Calibri Light" w:cs="Calibri Light"/>
          <w:b/>
          <w:bCs/>
          <w:i/>
          <w:szCs w:val="22"/>
        </w:rPr>
      </w:pPr>
      <w:bookmarkStart w:id="7" w:name="K9P13S2"/>
      <w:bookmarkStart w:id="8" w:name="Engelskspråkig_undervisning"/>
      <w:bookmarkEnd w:id="7"/>
      <w:r w:rsidRPr="00795F4F">
        <w:rPr>
          <w:rFonts w:ascii="Calibri Light" w:hAnsi="Calibri Light" w:cs="Calibri Light"/>
          <w:b/>
          <w:bCs/>
          <w:i/>
          <w:szCs w:val="22"/>
        </w:rPr>
        <w:t>Engelskspråkig undervisning</w:t>
      </w:r>
      <w:bookmarkEnd w:id="8"/>
    </w:p>
    <w:p w14:paraId="3E08B565" w14:textId="77777777" w:rsidR="006603A5" w:rsidRPr="00795F4F" w:rsidRDefault="006603A5" w:rsidP="004317BF">
      <w:pPr>
        <w:shd w:val="clear" w:color="auto" w:fill="FFFFFF"/>
        <w:spacing w:after="120"/>
        <w:rPr>
          <w:rFonts w:ascii="Calibri Light" w:hAnsi="Calibri Light" w:cs="Calibri Light"/>
          <w:szCs w:val="22"/>
        </w:rPr>
      </w:pPr>
      <w:bookmarkStart w:id="9" w:name="K9P13S3"/>
      <w:bookmarkEnd w:id="9"/>
      <w:r w:rsidRPr="00795F4F">
        <w:rPr>
          <w:rFonts w:ascii="Calibri Light" w:hAnsi="Calibri Light" w:cs="Calibri Light"/>
          <w:szCs w:val="22"/>
        </w:rPr>
        <w:t>14 § Huvuddelen av undervisningen får anordnas på engelska för elever som vistas i Sverige under en begränsad tid och har tillräckliga kunskaper i engelska för att kunna delta i undervisningen.</w:t>
      </w:r>
    </w:p>
    <w:p w14:paraId="6F23BA15" w14:textId="77777777" w:rsidR="006603A5" w:rsidRPr="00795F4F" w:rsidRDefault="006603A5" w:rsidP="004317BF">
      <w:pPr>
        <w:shd w:val="clear" w:color="auto" w:fill="FFFFFF"/>
        <w:spacing w:after="120"/>
        <w:rPr>
          <w:rFonts w:ascii="Calibri Light" w:hAnsi="Calibri Light" w:cs="Calibri Light"/>
          <w:szCs w:val="22"/>
        </w:rPr>
      </w:pPr>
      <w:bookmarkStart w:id="10" w:name="K9P14S2"/>
      <w:bookmarkEnd w:id="10"/>
      <w:r w:rsidRPr="00795F4F">
        <w:rPr>
          <w:rFonts w:ascii="Calibri Light" w:hAnsi="Calibri Light" w:cs="Calibri Light"/>
          <w:szCs w:val="22"/>
        </w:rPr>
        <w:t xml:space="preserve">      Avvikelse får göras från timplanen i ämnena svenska och engelska. Antalet timmar i svenska får dock inte understiga 480. </w:t>
      </w:r>
    </w:p>
    <w:p w14:paraId="48A6A207" w14:textId="77777777" w:rsidR="006603A5" w:rsidRPr="00795F4F" w:rsidRDefault="006603A5" w:rsidP="004317BF">
      <w:pPr>
        <w:shd w:val="clear" w:color="auto" w:fill="FFFFFF"/>
        <w:spacing w:after="120"/>
        <w:rPr>
          <w:rFonts w:ascii="Calibri Light" w:hAnsi="Calibri Light" w:cs="Calibri Light"/>
          <w:szCs w:val="22"/>
        </w:rPr>
      </w:pPr>
      <w:bookmarkStart w:id="11" w:name="K9P14S3"/>
      <w:bookmarkEnd w:id="11"/>
      <w:r w:rsidRPr="00795F4F">
        <w:rPr>
          <w:rFonts w:ascii="Calibri Light" w:hAnsi="Calibri Light" w:cs="Calibri Light"/>
          <w:szCs w:val="22"/>
        </w:rPr>
        <w:t>15 § Om det inte finns plats för alla sökande till engelskspråkig undervisning enligt 14 §, ska den i första hand ges till</w:t>
      </w:r>
      <w:r w:rsidRPr="00795F4F">
        <w:rPr>
          <w:rFonts w:ascii="Calibri Light" w:hAnsi="Calibri Light" w:cs="Calibri Light"/>
          <w:szCs w:val="22"/>
        </w:rPr>
        <w:br/>
        <w:t>1. barn till utländska gästforskare och experter, och</w:t>
      </w:r>
      <w:r w:rsidRPr="00795F4F">
        <w:rPr>
          <w:rFonts w:ascii="Calibri Light" w:hAnsi="Calibri Light" w:cs="Calibri Light"/>
          <w:szCs w:val="22"/>
        </w:rPr>
        <w:br/>
        <w:t>2. barn som tidigare gått i en engelskspråkig skola.</w:t>
      </w:r>
      <w:bookmarkStart w:id="12" w:name="K9P15"/>
      <w:r w:rsidRPr="00795F4F">
        <w:rPr>
          <w:rFonts w:ascii="Calibri Light" w:hAnsi="Calibri Light" w:cs="Calibri Light"/>
          <w:b/>
          <w:bCs/>
          <w:szCs w:val="22"/>
        </w:rPr>
        <w:t xml:space="preserve"> </w:t>
      </w:r>
      <w:r w:rsidRPr="00795F4F">
        <w:rPr>
          <w:rFonts w:ascii="Calibri Light" w:hAnsi="Calibri Light" w:cs="Calibri Light"/>
          <w:bCs/>
          <w:szCs w:val="22"/>
        </w:rPr>
        <w:t>(9 kap. 15 §</w:t>
      </w:r>
      <w:bookmarkEnd w:id="12"/>
      <w:r w:rsidRPr="00795F4F">
        <w:rPr>
          <w:rFonts w:ascii="Calibri Light" w:hAnsi="Calibri Light" w:cs="Calibri Light"/>
          <w:szCs w:val="22"/>
        </w:rPr>
        <w:t xml:space="preserve"> skolförordningen)</w:t>
      </w:r>
      <w:bookmarkStart w:id="13" w:name="K9P15S2"/>
      <w:bookmarkStart w:id="14" w:name="K9P16"/>
      <w:bookmarkEnd w:id="13"/>
    </w:p>
    <w:bookmarkEnd w:id="14"/>
    <w:p w14:paraId="3BA2BDAF" w14:textId="77777777" w:rsidR="006603A5" w:rsidRPr="00795F4F" w:rsidRDefault="006603A5" w:rsidP="004317BF">
      <w:pPr>
        <w:shd w:val="clear" w:color="auto" w:fill="FFFFFF"/>
        <w:spacing w:after="120"/>
        <w:rPr>
          <w:rFonts w:ascii="Calibri Light" w:hAnsi="Calibri Light" w:cs="Calibri Light"/>
          <w:szCs w:val="22"/>
        </w:rPr>
      </w:pPr>
      <w:r w:rsidRPr="00795F4F">
        <w:rPr>
          <w:rFonts w:ascii="Calibri Light" w:hAnsi="Calibri Light" w:cs="Calibri Light"/>
          <w:szCs w:val="22"/>
        </w:rPr>
        <w:t>16 § För sådana elever som avses i 14 § får Primary Years Programme och Middle Years Programme tillämpas inom grundskolan.</w:t>
      </w:r>
    </w:p>
    <w:p w14:paraId="6D53C5ED" w14:textId="77777777" w:rsidR="006603A5" w:rsidRPr="00795F4F" w:rsidRDefault="006603A5" w:rsidP="004317BF">
      <w:pPr>
        <w:shd w:val="clear" w:color="auto" w:fill="FFFFFF"/>
        <w:spacing w:after="120"/>
        <w:rPr>
          <w:rFonts w:ascii="Calibri Light" w:hAnsi="Calibri Light" w:cs="Calibri Light"/>
          <w:szCs w:val="22"/>
        </w:rPr>
      </w:pPr>
      <w:bookmarkStart w:id="15" w:name="K9P16S2"/>
      <w:bookmarkEnd w:id="15"/>
      <w:r w:rsidRPr="004317BF">
        <w:rPr>
          <w:rFonts w:ascii="Palatino Linotype" w:hAnsi="Palatino Linotype"/>
          <w:sz w:val="20"/>
          <w:szCs w:val="20"/>
        </w:rPr>
        <w:t xml:space="preserve">       </w:t>
      </w:r>
      <w:r w:rsidRPr="00795F4F">
        <w:rPr>
          <w:rFonts w:ascii="Calibri Light" w:hAnsi="Calibri Light" w:cs="Calibri Light"/>
          <w:szCs w:val="22"/>
        </w:rPr>
        <w:t>En huvudman för utbildning som har auktoriserats av International Baccalaureate Office (IBO) får utfärda betyg eller skriftliga omdömen enligt bestämmelser som utfärdats av IBO till sådana elever som flyttar utomlands under skoltiden.</w:t>
      </w:r>
      <w:bookmarkStart w:id="16" w:name="K9P16S3"/>
      <w:bookmarkStart w:id="17" w:name="K9P17"/>
      <w:bookmarkEnd w:id="16"/>
    </w:p>
    <w:p w14:paraId="41DD0FC1" w14:textId="44C8B0D4" w:rsidR="006603A5" w:rsidRPr="00795F4F" w:rsidRDefault="006603A5" w:rsidP="004317BF">
      <w:pPr>
        <w:shd w:val="clear" w:color="auto" w:fill="FFFFFF"/>
        <w:spacing w:after="120"/>
        <w:rPr>
          <w:rFonts w:ascii="Calibri Light" w:hAnsi="Calibri Light" w:cs="Calibri Light"/>
          <w:szCs w:val="22"/>
        </w:rPr>
      </w:pPr>
      <w:r w:rsidRPr="00795F4F">
        <w:rPr>
          <w:rFonts w:ascii="Calibri Light" w:hAnsi="Calibri Light" w:cs="Calibri Light"/>
          <w:szCs w:val="22"/>
        </w:rPr>
        <w:t xml:space="preserve">17 § </w:t>
      </w:r>
      <w:bookmarkEnd w:id="17"/>
      <w:r w:rsidRPr="00795F4F">
        <w:rPr>
          <w:rFonts w:ascii="Calibri Light" w:hAnsi="Calibri Light" w:cs="Calibri Light"/>
          <w:szCs w:val="22"/>
        </w:rPr>
        <w:t>En huvudman som anordnar undervisning enligt 14 eller 16 § ska anmäla detta till Statens skolinspektion.</w:t>
      </w:r>
    </w:p>
    <w:p w14:paraId="2FE02ECA" w14:textId="77777777" w:rsidR="004852DD" w:rsidRPr="00795F4F" w:rsidRDefault="004F3FEF" w:rsidP="004852DD">
      <w:pPr>
        <w:shd w:val="clear" w:color="auto" w:fill="FFFFFF"/>
        <w:spacing w:after="120"/>
        <w:rPr>
          <w:rFonts w:ascii="Calibri Light" w:hAnsi="Calibri Light" w:cs="Calibri Light"/>
          <w:b/>
          <w:szCs w:val="22"/>
          <w:u w:val="single"/>
        </w:rPr>
      </w:pPr>
      <w:r w:rsidRPr="00795F4F">
        <w:rPr>
          <w:rFonts w:ascii="Calibri Light" w:hAnsi="Calibri Light" w:cs="Calibri Light"/>
          <w:b/>
          <w:szCs w:val="22"/>
          <w:u w:val="single"/>
        </w:rPr>
        <w:lastRenderedPageBreak/>
        <w:t>Förordning (2020:824) om försöksverksamhet med tvåspråkig undervisning i grundskolan</w:t>
      </w:r>
      <w:bookmarkStart w:id="18" w:name="P1"/>
    </w:p>
    <w:p w14:paraId="1B5C7662" w14:textId="5DA22131" w:rsidR="004F3FEF" w:rsidRPr="00795F4F" w:rsidRDefault="004F3FEF" w:rsidP="004852DD">
      <w:pPr>
        <w:shd w:val="clear" w:color="auto" w:fill="FFFFFF"/>
        <w:spacing w:after="120"/>
        <w:rPr>
          <w:rFonts w:ascii="Calibri Light" w:hAnsi="Calibri Light" w:cs="Calibri Light"/>
          <w:color w:val="000000"/>
          <w:szCs w:val="22"/>
        </w:rPr>
      </w:pPr>
      <w:r w:rsidRPr="00795F4F">
        <w:rPr>
          <w:rFonts w:ascii="Calibri Light" w:hAnsi="Calibri Light" w:cs="Calibri Light"/>
          <w:szCs w:val="22"/>
        </w:rPr>
        <w:t>1 §</w:t>
      </w:r>
      <w:bookmarkEnd w:id="18"/>
      <w:r w:rsidRPr="00795F4F">
        <w:rPr>
          <w:rFonts w:ascii="Calibri Light" w:hAnsi="Calibri Light" w:cs="Calibri Light"/>
          <w:color w:val="000000"/>
          <w:szCs w:val="22"/>
        </w:rPr>
        <w:t xml:space="preserve">  En huvudman för grundskola får anordna försöksverksamhet enligt denna förordning. </w:t>
      </w:r>
    </w:p>
    <w:p w14:paraId="68AD2D28" w14:textId="77777777" w:rsidR="004852DD"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r w:rsidRPr="00795F4F">
        <w:rPr>
          <w:rFonts w:ascii="Calibri Light" w:hAnsi="Calibri Light" w:cs="Calibri Light"/>
          <w:color w:val="000000"/>
          <w:sz w:val="22"/>
          <w:szCs w:val="22"/>
        </w:rPr>
        <w:t>För elever som har ett annat språk än svenska som dagligt umgängesspråk med en eller båda vårdnadshavarna får delar av undervisningen i årskurserna 7-9 anordnas på umgängesspråket (tvåspråkig undervisning).</w:t>
      </w:r>
    </w:p>
    <w:p w14:paraId="535EFC6F" w14:textId="53B52DDC"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r w:rsidRPr="00795F4F">
        <w:rPr>
          <w:rFonts w:ascii="Calibri Light" w:hAnsi="Calibri Light" w:cs="Calibri Light"/>
          <w:color w:val="000000"/>
          <w:sz w:val="22"/>
          <w:szCs w:val="22"/>
        </w:rPr>
        <w:t>Bestämmelser om tvåspråkig undervisning i grundskolan för elever med ett annat umgängesspråk än svenska finns även i 9 kap. 12 och 13 §§ skolförordningen (2011:185).</w:t>
      </w:r>
    </w:p>
    <w:p w14:paraId="6968354F" w14:textId="77777777"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bookmarkStart w:id="19" w:name="P2"/>
      <w:r w:rsidRPr="00795F4F">
        <w:rPr>
          <w:rFonts w:ascii="Calibri Light" w:hAnsi="Calibri Light" w:cs="Calibri Light"/>
          <w:b/>
          <w:bCs/>
          <w:color w:val="333333"/>
          <w:sz w:val="22"/>
          <w:szCs w:val="22"/>
        </w:rPr>
        <w:t>2 §</w:t>
      </w:r>
      <w:bookmarkEnd w:id="19"/>
      <w:r w:rsidRPr="00795F4F">
        <w:rPr>
          <w:rFonts w:ascii="Calibri Light" w:hAnsi="Calibri Light" w:cs="Calibri Light"/>
          <w:color w:val="000000"/>
          <w:sz w:val="22"/>
          <w:szCs w:val="22"/>
        </w:rPr>
        <w:t>   Under den sammanlagda tid som en elev får tvåspråkig undervisning får högst hälften ges på umgängesspråket.</w:t>
      </w:r>
    </w:p>
    <w:p w14:paraId="5DD20B2A" w14:textId="77777777"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r w:rsidRPr="00795F4F">
        <w:rPr>
          <w:rFonts w:ascii="Calibri Light" w:hAnsi="Calibri Light" w:cs="Calibri Light"/>
          <w:color w:val="000000"/>
          <w:sz w:val="22"/>
          <w:szCs w:val="22"/>
        </w:rPr>
        <w:t>Undervisningen ska planeras så att undervisningen på svenska successivt ökar under utbildningstiden.</w:t>
      </w:r>
      <w:r w:rsidRPr="00795F4F">
        <w:rPr>
          <w:rFonts w:ascii="Calibri Light" w:hAnsi="Calibri Light" w:cs="Calibri Light"/>
          <w:color w:val="000000"/>
          <w:sz w:val="22"/>
          <w:szCs w:val="22"/>
        </w:rPr>
        <w:br/>
        <w:t>Förordning (2011:421).</w:t>
      </w:r>
    </w:p>
    <w:p w14:paraId="5E032093" w14:textId="2DD4FE8C"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bookmarkStart w:id="20" w:name="P3"/>
      <w:r w:rsidRPr="00795F4F">
        <w:rPr>
          <w:rFonts w:ascii="Calibri Light" w:hAnsi="Calibri Light" w:cs="Calibri Light"/>
          <w:b/>
          <w:bCs/>
          <w:color w:val="333333"/>
          <w:sz w:val="22"/>
          <w:szCs w:val="22"/>
        </w:rPr>
        <w:t>3 §</w:t>
      </w:r>
      <w:bookmarkEnd w:id="20"/>
      <w:r w:rsidRPr="00795F4F">
        <w:rPr>
          <w:rFonts w:ascii="Calibri Light" w:hAnsi="Calibri Light" w:cs="Calibri Light"/>
          <w:color w:val="000000"/>
          <w:sz w:val="22"/>
          <w:szCs w:val="22"/>
        </w:rPr>
        <w:t>   En huvudman som deltar i försöksverksamheten ska kontinuerligt följa upp och utvärdera verksamheten.</w:t>
      </w:r>
    </w:p>
    <w:p w14:paraId="39058AD5" w14:textId="5DBC6F74"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bookmarkStart w:id="21" w:name="P4"/>
      <w:r w:rsidRPr="00795F4F">
        <w:rPr>
          <w:rFonts w:ascii="Calibri Light" w:hAnsi="Calibri Light" w:cs="Calibri Light"/>
          <w:b/>
          <w:bCs/>
          <w:color w:val="333333"/>
          <w:sz w:val="22"/>
          <w:szCs w:val="22"/>
        </w:rPr>
        <w:t>4 §</w:t>
      </w:r>
      <w:bookmarkEnd w:id="21"/>
      <w:r w:rsidRPr="00795F4F">
        <w:rPr>
          <w:rFonts w:ascii="Calibri Light" w:hAnsi="Calibri Light" w:cs="Calibri Light"/>
          <w:color w:val="000000"/>
          <w:sz w:val="22"/>
          <w:szCs w:val="22"/>
        </w:rPr>
        <w:t>   En huvudman som har beslutat att delta i försöksverksamheten ska anmäla detta till Statens skolinspektion. Anmälan ska innehålla uppgifter om</w:t>
      </w:r>
      <w:r w:rsidRPr="00795F4F">
        <w:rPr>
          <w:rFonts w:ascii="Calibri Light" w:hAnsi="Calibri Light" w:cs="Calibri Light"/>
          <w:color w:val="000000"/>
          <w:sz w:val="22"/>
          <w:szCs w:val="22"/>
        </w:rPr>
        <w:br/>
        <w:t>   1. verksamheten vid den aktuella skolenheten,</w:t>
      </w:r>
      <w:r w:rsidRPr="00795F4F">
        <w:rPr>
          <w:rFonts w:ascii="Calibri Light" w:hAnsi="Calibri Light" w:cs="Calibri Light"/>
          <w:color w:val="000000"/>
          <w:sz w:val="22"/>
          <w:szCs w:val="22"/>
        </w:rPr>
        <w:br/>
        <w:t>   2. motiven för att delta i försöksverksamheten,</w:t>
      </w:r>
      <w:r w:rsidRPr="00795F4F">
        <w:rPr>
          <w:rFonts w:ascii="Calibri Light" w:hAnsi="Calibri Light" w:cs="Calibri Light"/>
          <w:color w:val="000000"/>
          <w:sz w:val="22"/>
          <w:szCs w:val="22"/>
        </w:rPr>
        <w:br/>
        <w:t>   3. utformningen av försöksverksamheten, och</w:t>
      </w:r>
      <w:r w:rsidRPr="00795F4F">
        <w:rPr>
          <w:rFonts w:ascii="Calibri Light" w:hAnsi="Calibri Light" w:cs="Calibri Light"/>
          <w:color w:val="000000"/>
          <w:sz w:val="22"/>
          <w:szCs w:val="22"/>
        </w:rPr>
        <w:br/>
        <w:t>   4. hur försöksverksamheten ska följas upp och utvärderas.</w:t>
      </w:r>
    </w:p>
    <w:p w14:paraId="05852AD3" w14:textId="2C986A81" w:rsidR="008F5722" w:rsidRPr="00AB72FE" w:rsidRDefault="00AB72FE" w:rsidP="004317BF">
      <w:pPr>
        <w:pStyle w:val="Liststycke"/>
        <w:numPr>
          <w:ilvl w:val="0"/>
          <w:numId w:val="25"/>
        </w:numPr>
        <w:shd w:val="clear" w:color="auto" w:fill="FFFFFF"/>
        <w:spacing w:before="240" w:after="120"/>
        <w:outlineLvl w:val="3"/>
        <w:rPr>
          <w:rFonts w:ascii="Century Gothic" w:hAnsi="Century Gothic" w:cs="Calibri"/>
          <w:b/>
          <w:color w:val="006399"/>
          <w:sz w:val="24"/>
        </w:rPr>
      </w:pPr>
      <w:r w:rsidRPr="00AB72FE">
        <w:rPr>
          <w:rFonts w:ascii="Century Gothic" w:hAnsi="Century Gothic" w:cs="Calibri"/>
          <w:b/>
          <w:color w:val="006399"/>
          <w:sz w:val="24"/>
        </w:rPr>
        <w:t>Huvudman och kontaktperson</w:t>
      </w:r>
    </w:p>
    <w:p w14:paraId="58B2464A" w14:textId="77777777" w:rsidR="00A6579D" w:rsidRPr="00795F4F" w:rsidRDefault="00A6579D" w:rsidP="004317BF">
      <w:pPr>
        <w:pStyle w:val="Rubrik2"/>
        <w:numPr>
          <w:ilvl w:val="0"/>
          <w:numId w:val="0"/>
        </w:numPr>
        <w:spacing w:before="0"/>
        <w:ind w:left="851" w:hanging="851"/>
        <w:rPr>
          <w:rFonts w:ascii="Calibri Light" w:hAnsi="Calibri Light" w:cs="Calibri Light"/>
          <w:szCs w:val="22"/>
        </w:rPr>
      </w:pPr>
      <w:r w:rsidRPr="00795F4F">
        <w:rPr>
          <w:rFonts w:ascii="Calibri Light" w:hAnsi="Calibri Light" w:cs="Calibri Light"/>
          <w:szCs w:val="22"/>
        </w:rPr>
        <w:t xml:space="preserve">Huvudmannens uppgifter </w:t>
      </w:r>
    </w:p>
    <w:tbl>
      <w:tblPr>
        <w:tblStyle w:val="Tabellrutnt1"/>
        <w:tblW w:w="0" w:type="auto"/>
        <w:tblLook w:val="04A0" w:firstRow="1" w:lastRow="0" w:firstColumn="1" w:lastColumn="0" w:noHBand="0" w:noVBand="1"/>
      </w:tblPr>
      <w:tblGrid>
        <w:gridCol w:w="9061"/>
      </w:tblGrid>
      <w:tr w:rsidR="00A6579D" w:rsidRPr="00795F4F" w14:paraId="7A52BC74" w14:textId="77777777" w:rsidTr="005A510C">
        <w:tc>
          <w:tcPr>
            <w:tcW w:w="9287" w:type="dxa"/>
          </w:tcPr>
          <w:p w14:paraId="4A3F634B" w14:textId="77777777" w:rsidR="00A6579D" w:rsidRPr="00795F4F" w:rsidRDefault="006549A3" w:rsidP="004317BF">
            <w:pPr>
              <w:spacing w:after="0" w:line="276" w:lineRule="auto"/>
              <w:rPr>
                <w:rFonts w:ascii="Calibri Light" w:hAnsi="Calibri Light" w:cs="Calibri Light"/>
                <w:bCs/>
                <w:szCs w:val="22"/>
                <w:lang w:eastAsia="en-US"/>
              </w:rPr>
            </w:pPr>
            <w:r w:rsidRPr="00795F4F">
              <w:rPr>
                <w:rFonts w:ascii="Calibri Light" w:hAnsi="Calibri Light" w:cs="Calibri Light"/>
                <w:bCs/>
                <w:szCs w:val="22"/>
                <w:lang w:eastAsia="en-US"/>
              </w:rPr>
              <w:t xml:space="preserve">Huvudmannens </w:t>
            </w:r>
            <w:r w:rsidR="00A6579D" w:rsidRPr="00795F4F">
              <w:rPr>
                <w:rFonts w:ascii="Calibri Light" w:hAnsi="Calibri Light" w:cs="Calibri Light"/>
                <w:bCs/>
                <w:szCs w:val="22"/>
                <w:lang w:eastAsia="en-US"/>
              </w:rPr>
              <w:t>namn</w:t>
            </w:r>
            <w:r w:rsidRPr="00795F4F">
              <w:rPr>
                <w:rFonts w:ascii="Calibri Light" w:hAnsi="Calibri Light" w:cs="Calibri Light"/>
                <w:bCs/>
                <w:szCs w:val="22"/>
                <w:lang w:eastAsia="en-US"/>
              </w:rPr>
              <w:t xml:space="preserve"> (bolagets namn/kommunens</w:t>
            </w:r>
            <w:r w:rsidR="00A6579D" w:rsidRPr="00795F4F">
              <w:rPr>
                <w:rFonts w:ascii="Calibri Light" w:hAnsi="Calibri Light" w:cs="Calibri Light"/>
                <w:bCs/>
                <w:szCs w:val="22"/>
                <w:lang w:eastAsia="en-US"/>
              </w:rPr>
              <w:t xml:space="preserve"> namn)</w:t>
            </w:r>
            <w:r w:rsidR="00A6579D" w:rsidRPr="00795F4F">
              <w:rPr>
                <w:rFonts w:ascii="Calibri Light" w:hAnsi="Calibri Light" w:cs="Calibri Light"/>
                <w:b/>
                <w:bCs/>
                <w:szCs w:val="22"/>
                <w:u w:val="single"/>
                <w:lang w:eastAsia="en-US"/>
              </w:rPr>
              <w:t xml:space="preserve"> </w:t>
            </w:r>
          </w:p>
          <w:p w14:paraId="7CD108FD"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3EB55370" w14:textId="77777777" w:rsidTr="005A510C">
        <w:tc>
          <w:tcPr>
            <w:tcW w:w="9287" w:type="dxa"/>
          </w:tcPr>
          <w:p w14:paraId="5314B995" w14:textId="77777777" w:rsidR="00A6579D" w:rsidRPr="00795F4F" w:rsidRDefault="00A6579D" w:rsidP="004317BF">
            <w:pPr>
              <w:spacing w:after="0" w:line="276" w:lineRule="auto"/>
              <w:rPr>
                <w:rFonts w:ascii="Calibri Light" w:hAnsi="Calibri Light" w:cs="Calibri Light"/>
                <w:szCs w:val="22"/>
                <w:lang w:eastAsia="en-US"/>
              </w:rPr>
            </w:pPr>
            <w:r w:rsidRPr="00795F4F">
              <w:rPr>
                <w:rFonts w:ascii="Calibri Light" w:hAnsi="Calibri Light" w:cs="Calibri Light"/>
                <w:szCs w:val="22"/>
                <w:lang w:eastAsia="en-US"/>
              </w:rPr>
              <w:t xml:space="preserve">Organisationsform </w:t>
            </w:r>
          </w:p>
          <w:p w14:paraId="5D206451"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lastRenderedPageBreak/>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41E607CF" w14:textId="77777777" w:rsidTr="005A510C">
        <w:tc>
          <w:tcPr>
            <w:tcW w:w="9287" w:type="dxa"/>
          </w:tcPr>
          <w:p w14:paraId="4D4ECBA0" w14:textId="77777777" w:rsidR="00A6579D" w:rsidRPr="00795F4F" w:rsidRDefault="006549A3" w:rsidP="004317BF">
            <w:pPr>
              <w:spacing w:after="0" w:line="276" w:lineRule="auto"/>
              <w:rPr>
                <w:rFonts w:ascii="Calibri Light" w:hAnsi="Calibri Light" w:cs="Calibri Light"/>
                <w:szCs w:val="22"/>
                <w:lang w:eastAsia="en-US"/>
              </w:rPr>
            </w:pPr>
            <w:r w:rsidRPr="00795F4F">
              <w:rPr>
                <w:rFonts w:ascii="Calibri Light" w:hAnsi="Calibri Light" w:cs="Calibri Light"/>
                <w:szCs w:val="22"/>
                <w:lang w:eastAsia="en-US"/>
              </w:rPr>
              <w:lastRenderedPageBreak/>
              <w:t>Organisationsnummer</w:t>
            </w:r>
          </w:p>
          <w:p w14:paraId="62E68E18"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773CFC5D" w14:textId="77777777" w:rsidTr="005A510C">
        <w:tc>
          <w:tcPr>
            <w:tcW w:w="9287" w:type="dxa"/>
          </w:tcPr>
          <w:p w14:paraId="30C668EA" w14:textId="77777777" w:rsidR="00A6579D" w:rsidRPr="00795F4F" w:rsidRDefault="004D6CF1" w:rsidP="004317BF">
            <w:pPr>
              <w:spacing w:after="0" w:line="276" w:lineRule="auto"/>
              <w:rPr>
                <w:rFonts w:ascii="Calibri Light" w:hAnsi="Calibri Light" w:cs="Calibri Light"/>
                <w:szCs w:val="22"/>
                <w:lang w:eastAsia="en-US"/>
              </w:rPr>
            </w:pPr>
            <w:r w:rsidRPr="00795F4F">
              <w:rPr>
                <w:rFonts w:ascii="Calibri Light" w:hAnsi="Calibri Light" w:cs="Calibri Light"/>
                <w:szCs w:val="22"/>
                <w:lang w:eastAsia="en-US"/>
              </w:rPr>
              <w:t>A</w:t>
            </w:r>
            <w:r w:rsidR="00A6579D" w:rsidRPr="00795F4F">
              <w:rPr>
                <w:rFonts w:ascii="Calibri Light" w:hAnsi="Calibri Light" w:cs="Calibri Light"/>
                <w:szCs w:val="22"/>
                <w:lang w:eastAsia="en-US"/>
              </w:rPr>
              <w:t>dress, postnummer och ort</w:t>
            </w:r>
          </w:p>
          <w:p w14:paraId="46B3B53F"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19BC6C9D" w14:textId="77777777" w:rsidTr="005A510C">
        <w:tc>
          <w:tcPr>
            <w:tcW w:w="9287" w:type="dxa"/>
          </w:tcPr>
          <w:p w14:paraId="79AA6AC0" w14:textId="77777777" w:rsidR="00A6579D" w:rsidRPr="00795F4F" w:rsidRDefault="00A6579D" w:rsidP="004317BF">
            <w:pPr>
              <w:spacing w:after="0" w:line="276" w:lineRule="auto"/>
              <w:rPr>
                <w:rFonts w:ascii="Calibri Light" w:hAnsi="Calibri Light" w:cs="Calibri Light"/>
                <w:szCs w:val="22"/>
                <w:lang w:eastAsia="en-US"/>
              </w:rPr>
            </w:pPr>
            <w:r w:rsidRPr="00795F4F">
              <w:rPr>
                <w:rFonts w:ascii="Calibri Light" w:hAnsi="Calibri Light" w:cs="Calibri Light"/>
                <w:szCs w:val="22"/>
                <w:lang w:eastAsia="en-US"/>
              </w:rPr>
              <w:t>Webbadress</w:t>
            </w:r>
          </w:p>
          <w:p w14:paraId="19CE4868"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bl>
    <w:p w14:paraId="6C9F8AAA" w14:textId="77777777" w:rsidR="00A6579D" w:rsidRPr="00795F4F" w:rsidRDefault="00A6579D" w:rsidP="004317BF">
      <w:pPr>
        <w:pStyle w:val="Rubrik2"/>
        <w:numPr>
          <w:ilvl w:val="0"/>
          <w:numId w:val="0"/>
        </w:numPr>
        <w:spacing w:before="0"/>
        <w:rPr>
          <w:rFonts w:ascii="Calibri Light" w:eastAsia="Calibri" w:hAnsi="Calibri Light" w:cs="Calibri Light"/>
          <w:szCs w:val="22"/>
        </w:rPr>
      </w:pPr>
      <w:r w:rsidRPr="00795F4F">
        <w:rPr>
          <w:rFonts w:ascii="Calibri Light" w:eastAsia="Calibri" w:hAnsi="Calibri Light" w:cs="Calibri Light"/>
          <w:szCs w:val="22"/>
        </w:rPr>
        <w:t>Sökandens kontaktperson</w:t>
      </w:r>
    </w:p>
    <w:tbl>
      <w:tblPr>
        <w:tblStyle w:val="Tabellrutnt1"/>
        <w:tblW w:w="0" w:type="auto"/>
        <w:tblLook w:val="04A0" w:firstRow="1" w:lastRow="0" w:firstColumn="1" w:lastColumn="0" w:noHBand="0" w:noVBand="1"/>
      </w:tblPr>
      <w:tblGrid>
        <w:gridCol w:w="2058"/>
        <w:gridCol w:w="7003"/>
      </w:tblGrid>
      <w:tr w:rsidR="00A6579D" w:rsidRPr="00795F4F" w14:paraId="530D0A93" w14:textId="77777777" w:rsidTr="005A510C">
        <w:tc>
          <w:tcPr>
            <w:tcW w:w="9287" w:type="dxa"/>
            <w:gridSpan w:val="2"/>
          </w:tcPr>
          <w:p w14:paraId="3F978E79"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szCs w:val="22"/>
                <w:lang w:eastAsia="en-US"/>
              </w:rPr>
              <w:t>Kontaktpersonens namn</w:t>
            </w:r>
          </w:p>
          <w:p w14:paraId="34419565" w14:textId="77777777" w:rsidR="00A6579D" w:rsidRPr="00795F4F" w:rsidRDefault="00A6579D" w:rsidP="004317BF">
            <w:pPr>
              <w:spacing w:after="0"/>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292DCBF5" w14:textId="77777777" w:rsidTr="005A510C">
        <w:tc>
          <w:tcPr>
            <w:tcW w:w="9287" w:type="dxa"/>
            <w:gridSpan w:val="2"/>
          </w:tcPr>
          <w:p w14:paraId="365B7CCC" w14:textId="77777777" w:rsidR="00A6579D" w:rsidRPr="00795F4F" w:rsidRDefault="00A6579D" w:rsidP="004317BF">
            <w:pPr>
              <w:spacing w:after="0" w:line="276" w:lineRule="auto"/>
              <w:rPr>
                <w:rFonts w:ascii="Calibri Light" w:hAnsi="Calibri Light" w:cs="Calibri Light"/>
                <w:color w:val="FF0000"/>
                <w:szCs w:val="22"/>
                <w:lang w:eastAsia="en-US"/>
              </w:rPr>
            </w:pPr>
            <w:r w:rsidRPr="00795F4F">
              <w:rPr>
                <w:rFonts w:ascii="Calibri Light" w:hAnsi="Calibri Light" w:cs="Calibri Light"/>
                <w:szCs w:val="22"/>
                <w:lang w:eastAsia="en-US"/>
              </w:rPr>
              <w:t>E-postadress</w:t>
            </w:r>
          </w:p>
          <w:p w14:paraId="6ECF7E51" w14:textId="77777777" w:rsidR="00A6579D" w:rsidRPr="00795F4F" w:rsidRDefault="00A6579D" w:rsidP="004317BF">
            <w:pPr>
              <w:spacing w:after="0"/>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6951B36B" w14:textId="77777777" w:rsidTr="004317BF">
        <w:trPr>
          <w:trHeight w:val="77"/>
        </w:trPr>
        <w:tc>
          <w:tcPr>
            <w:tcW w:w="2093" w:type="dxa"/>
          </w:tcPr>
          <w:p w14:paraId="5CF64A72"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szCs w:val="22"/>
                <w:lang w:eastAsia="en-US"/>
              </w:rPr>
              <w:t>Telefon arbetet</w:t>
            </w:r>
          </w:p>
          <w:p w14:paraId="6F92EC73"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c>
          <w:tcPr>
            <w:tcW w:w="7194" w:type="dxa"/>
          </w:tcPr>
          <w:p w14:paraId="7285ED56"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szCs w:val="22"/>
                <w:lang w:eastAsia="en-US"/>
              </w:rPr>
              <w:t>Mobil</w:t>
            </w:r>
          </w:p>
          <w:p w14:paraId="16EEFC4C"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bl>
    <w:p w14:paraId="7E5CF878" w14:textId="77777777" w:rsidR="00270180" w:rsidRPr="00795F4F" w:rsidRDefault="00270180" w:rsidP="004317BF">
      <w:pPr>
        <w:pStyle w:val="Rubrik2"/>
        <w:numPr>
          <w:ilvl w:val="0"/>
          <w:numId w:val="0"/>
        </w:numPr>
        <w:spacing w:before="0"/>
        <w:ind w:left="851" w:hanging="851"/>
        <w:rPr>
          <w:rFonts w:ascii="Calibri Light" w:hAnsi="Calibri Light" w:cs="Calibri Light"/>
          <w:szCs w:val="22"/>
        </w:rPr>
      </w:pPr>
      <w:r w:rsidRPr="00795F4F">
        <w:rPr>
          <w:rFonts w:ascii="Calibri Light" w:hAnsi="Calibri Light" w:cs="Calibri Light"/>
          <w:szCs w:val="22"/>
        </w:rPr>
        <w:t>Skolans uppgifter</w:t>
      </w:r>
    </w:p>
    <w:tbl>
      <w:tblPr>
        <w:tblStyle w:val="Tabellrutnt1"/>
        <w:tblW w:w="9061" w:type="dxa"/>
        <w:tblLook w:val="04A0" w:firstRow="1" w:lastRow="0" w:firstColumn="1" w:lastColumn="0" w:noHBand="0" w:noVBand="1"/>
      </w:tblPr>
      <w:tblGrid>
        <w:gridCol w:w="9061"/>
      </w:tblGrid>
      <w:tr w:rsidR="00270180" w:rsidRPr="00795F4F" w14:paraId="175293F9" w14:textId="77777777" w:rsidTr="00795F4F">
        <w:trPr>
          <w:trHeight w:val="563"/>
        </w:trPr>
        <w:tc>
          <w:tcPr>
            <w:tcW w:w="9061" w:type="dxa"/>
          </w:tcPr>
          <w:p w14:paraId="4FB50350" w14:textId="77777777" w:rsidR="00270180" w:rsidRPr="00795F4F" w:rsidRDefault="00270180" w:rsidP="004317BF">
            <w:pPr>
              <w:spacing w:after="0"/>
              <w:rPr>
                <w:rFonts w:ascii="Calibri Light" w:hAnsi="Calibri Light" w:cs="Calibri Light"/>
                <w:szCs w:val="22"/>
              </w:rPr>
            </w:pPr>
            <w:r w:rsidRPr="00795F4F">
              <w:rPr>
                <w:rFonts w:ascii="Calibri Light" w:hAnsi="Calibri Light" w:cs="Calibri Light"/>
                <w:szCs w:val="22"/>
              </w:rPr>
              <w:t>Skolenhetens namn</w:t>
            </w:r>
          </w:p>
          <w:p w14:paraId="6E4CE74E" w14:textId="77777777" w:rsidR="00270180" w:rsidRPr="00795F4F" w:rsidRDefault="00270180" w:rsidP="004317BF">
            <w:pPr>
              <w:spacing w:after="0"/>
              <w:rPr>
                <w:rFonts w:ascii="Calibri Light" w:hAnsi="Calibri Light" w:cs="Calibri Light"/>
                <w:b/>
                <w:bCs/>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r w:rsidR="00270180" w:rsidRPr="00795F4F" w14:paraId="31F070D1" w14:textId="77777777" w:rsidTr="00795F4F">
        <w:trPr>
          <w:trHeight w:val="551"/>
        </w:trPr>
        <w:tc>
          <w:tcPr>
            <w:tcW w:w="9061" w:type="dxa"/>
          </w:tcPr>
          <w:p w14:paraId="56037BDE" w14:textId="77777777" w:rsidR="00270180" w:rsidRPr="00795F4F" w:rsidRDefault="004D6CF1" w:rsidP="004317BF">
            <w:pPr>
              <w:spacing w:after="0"/>
              <w:rPr>
                <w:rFonts w:ascii="Calibri Light" w:hAnsi="Calibri Light" w:cs="Calibri Light"/>
                <w:bCs/>
                <w:szCs w:val="22"/>
              </w:rPr>
            </w:pPr>
            <w:r w:rsidRPr="00795F4F">
              <w:rPr>
                <w:rFonts w:ascii="Calibri Light" w:hAnsi="Calibri Light" w:cs="Calibri Light"/>
                <w:bCs/>
                <w:szCs w:val="22"/>
              </w:rPr>
              <w:t>Kommun</w:t>
            </w:r>
          </w:p>
          <w:p w14:paraId="5EB3C744" w14:textId="77777777" w:rsidR="004D6CF1" w:rsidRPr="00795F4F" w:rsidRDefault="004D6CF1" w:rsidP="004317BF">
            <w:pPr>
              <w:spacing w:after="0"/>
              <w:rPr>
                <w:rFonts w:ascii="Calibri Light" w:hAnsi="Calibri Light" w:cs="Calibri Light"/>
                <w:b/>
                <w:bCs/>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r w:rsidR="004D6CF1" w:rsidRPr="00795F4F" w14:paraId="48C68932" w14:textId="77777777" w:rsidTr="00795F4F">
        <w:trPr>
          <w:trHeight w:val="563"/>
        </w:trPr>
        <w:tc>
          <w:tcPr>
            <w:tcW w:w="9061" w:type="dxa"/>
          </w:tcPr>
          <w:p w14:paraId="7024D817" w14:textId="77777777" w:rsidR="004D6CF1" w:rsidRPr="00795F4F" w:rsidRDefault="004D6CF1" w:rsidP="004317BF">
            <w:pPr>
              <w:spacing w:after="0"/>
              <w:rPr>
                <w:rFonts w:ascii="Calibri Light" w:hAnsi="Calibri Light" w:cs="Calibri Light"/>
                <w:szCs w:val="22"/>
              </w:rPr>
            </w:pPr>
            <w:r w:rsidRPr="00795F4F">
              <w:rPr>
                <w:rFonts w:ascii="Calibri Light" w:hAnsi="Calibri Light" w:cs="Calibri Light"/>
                <w:szCs w:val="22"/>
              </w:rPr>
              <w:t>Webbadress</w:t>
            </w:r>
          </w:p>
          <w:p w14:paraId="5082E636" w14:textId="77777777" w:rsidR="004D6CF1" w:rsidRPr="00795F4F" w:rsidRDefault="004D6CF1" w:rsidP="004317BF">
            <w:pPr>
              <w:spacing w:after="0"/>
              <w:rPr>
                <w:rFonts w:ascii="Calibri Light" w:hAnsi="Calibri Light" w:cs="Calibri Light"/>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r w:rsidR="00270180" w:rsidRPr="00795F4F" w14:paraId="0BD0DB40" w14:textId="77777777" w:rsidTr="00795F4F">
        <w:trPr>
          <w:trHeight w:val="551"/>
        </w:trPr>
        <w:tc>
          <w:tcPr>
            <w:tcW w:w="9061" w:type="dxa"/>
          </w:tcPr>
          <w:p w14:paraId="038A2C5E" w14:textId="77777777" w:rsidR="00270180" w:rsidRPr="00795F4F" w:rsidRDefault="004D6CF1" w:rsidP="004317BF">
            <w:pPr>
              <w:spacing w:after="0"/>
              <w:rPr>
                <w:rFonts w:ascii="Calibri Light" w:hAnsi="Calibri Light" w:cs="Calibri Light"/>
                <w:szCs w:val="22"/>
              </w:rPr>
            </w:pPr>
            <w:r w:rsidRPr="00795F4F">
              <w:rPr>
                <w:rFonts w:ascii="Calibri Light" w:hAnsi="Calibri Light" w:cs="Calibri Light"/>
                <w:szCs w:val="22"/>
              </w:rPr>
              <w:t>Utdelningsa</w:t>
            </w:r>
            <w:r w:rsidR="00270180" w:rsidRPr="00795F4F">
              <w:rPr>
                <w:rFonts w:ascii="Calibri Light" w:hAnsi="Calibri Light" w:cs="Calibri Light"/>
                <w:szCs w:val="22"/>
              </w:rPr>
              <w:t xml:space="preserve">dress, postnummer och ort vid befintlig skola. </w:t>
            </w:r>
          </w:p>
          <w:p w14:paraId="66D4C685" w14:textId="77777777" w:rsidR="00270180" w:rsidRPr="00795F4F" w:rsidRDefault="00270180" w:rsidP="004317BF">
            <w:pPr>
              <w:spacing w:after="0"/>
              <w:rPr>
                <w:rFonts w:ascii="Calibri Light" w:hAnsi="Calibri Light" w:cs="Calibri Light"/>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r w:rsidR="004D6CF1" w:rsidRPr="00795F4F" w14:paraId="03171EC1" w14:textId="77777777" w:rsidTr="00795F4F">
        <w:trPr>
          <w:trHeight w:val="563"/>
        </w:trPr>
        <w:tc>
          <w:tcPr>
            <w:tcW w:w="9061" w:type="dxa"/>
          </w:tcPr>
          <w:p w14:paraId="6677CE2F" w14:textId="77777777" w:rsidR="004D6CF1" w:rsidRPr="00795F4F" w:rsidRDefault="004D6CF1" w:rsidP="004317BF">
            <w:pPr>
              <w:spacing w:after="0"/>
              <w:rPr>
                <w:rFonts w:ascii="Calibri Light" w:hAnsi="Calibri Light" w:cs="Calibri Light"/>
                <w:szCs w:val="22"/>
              </w:rPr>
            </w:pPr>
            <w:r w:rsidRPr="00795F4F">
              <w:rPr>
                <w:rFonts w:ascii="Calibri Light" w:hAnsi="Calibri Light" w:cs="Calibri Light"/>
                <w:szCs w:val="22"/>
              </w:rPr>
              <w:t>Skolenhetskod</w:t>
            </w:r>
          </w:p>
          <w:p w14:paraId="1D2DDA29" w14:textId="77777777" w:rsidR="004D6CF1" w:rsidRPr="00795F4F" w:rsidRDefault="004D6CF1" w:rsidP="004317BF">
            <w:pPr>
              <w:spacing w:after="0"/>
              <w:rPr>
                <w:rFonts w:ascii="Calibri Light" w:hAnsi="Calibri Light" w:cs="Calibri Light"/>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3E2BE842" w14:textId="1F1C9C1E" w:rsidR="0054069B" w:rsidRDefault="0054069B" w:rsidP="004317BF">
      <w:pPr>
        <w:pStyle w:val="Rubrik2"/>
        <w:numPr>
          <w:ilvl w:val="0"/>
          <w:numId w:val="0"/>
        </w:numPr>
        <w:spacing w:before="0"/>
        <w:ind w:left="851" w:hanging="851"/>
        <w:rPr>
          <w:rFonts w:ascii="Calibri Light" w:hAnsi="Calibri Light" w:cs="Calibri Light"/>
          <w:szCs w:val="22"/>
        </w:rPr>
      </w:pPr>
    </w:p>
    <w:p w14:paraId="3F23389F" w14:textId="6B1B83BB" w:rsidR="00AB72FE" w:rsidRPr="00AB72FE" w:rsidRDefault="00AB72FE" w:rsidP="00AB72FE">
      <w:pPr>
        <w:pStyle w:val="Liststycke"/>
        <w:numPr>
          <w:ilvl w:val="0"/>
          <w:numId w:val="25"/>
        </w:numPr>
        <w:shd w:val="clear" w:color="auto" w:fill="FFFFFF"/>
        <w:spacing w:before="240" w:after="120"/>
        <w:outlineLvl w:val="3"/>
        <w:rPr>
          <w:rFonts w:ascii="Century Gothic" w:hAnsi="Century Gothic" w:cs="Calibri"/>
          <w:b/>
          <w:color w:val="006399"/>
          <w:sz w:val="24"/>
        </w:rPr>
      </w:pPr>
      <w:r>
        <w:rPr>
          <w:rFonts w:ascii="Century Gothic" w:hAnsi="Century Gothic" w:cs="Calibri"/>
          <w:b/>
          <w:color w:val="006399"/>
          <w:sz w:val="24"/>
        </w:rPr>
        <w:t>Anmälan avser</w:t>
      </w:r>
    </w:p>
    <w:p w14:paraId="29038D02" w14:textId="79128DAE" w:rsidR="00780BBF" w:rsidRPr="00795F4F" w:rsidRDefault="004317BF" w:rsidP="00AB72FE">
      <w:pPr>
        <w:pStyle w:val="Rubrik2"/>
        <w:numPr>
          <w:ilvl w:val="0"/>
          <w:numId w:val="0"/>
        </w:numPr>
        <w:spacing w:before="0"/>
        <w:rPr>
          <w:rFonts w:ascii="Calibri Light" w:hAnsi="Calibri Light" w:cs="Calibri Light"/>
          <w:szCs w:val="22"/>
        </w:rPr>
      </w:pPr>
      <w:r w:rsidRPr="00795F4F">
        <w:rPr>
          <w:rFonts w:ascii="Calibri Light" w:hAnsi="Calibri Light" w:cs="Calibri Light"/>
          <w:szCs w:val="22"/>
        </w:rPr>
        <w:t>Anmälan avser</w:t>
      </w:r>
      <w:r w:rsidR="0054069B" w:rsidRPr="00795F4F">
        <w:rPr>
          <w:rFonts w:ascii="Calibri Light" w:hAnsi="Calibri Light" w:cs="Calibri Light"/>
          <w:szCs w:val="22"/>
        </w:rPr>
        <w:t xml:space="preserve"> (tvåspråkig undervisning)</w:t>
      </w:r>
    </w:p>
    <w:p w14:paraId="084556BB" w14:textId="77777777" w:rsidR="00780BBF" w:rsidRPr="00795F4F" w:rsidRDefault="00780BBF" w:rsidP="004317BF">
      <w:pPr>
        <w:spacing w:after="120"/>
        <w:rPr>
          <w:rFonts w:ascii="Calibri Light" w:hAnsi="Calibri Light" w:cs="Calibri Light"/>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För elever som har ett annat språk än svenska som dagligt umgängesspråk med en eller båda vårdnadshavarna. Gäller endast elever i årskurs 1-6.</w:t>
      </w:r>
      <w:r w:rsidRPr="00795F4F">
        <w:rPr>
          <w:rFonts w:ascii="Calibri Light" w:hAnsi="Calibri Light" w:cs="Calibri Light"/>
          <w:i/>
          <w:szCs w:val="22"/>
        </w:rPr>
        <w:t xml:space="preserve"> (9 kap. 12 § skolförordning). </w:t>
      </w:r>
    </w:p>
    <w:p w14:paraId="671CF59C" w14:textId="77777777" w:rsidR="00780BBF" w:rsidRPr="00795F4F" w:rsidRDefault="00780BBF" w:rsidP="004317BF">
      <w:pPr>
        <w:spacing w:after="120"/>
        <w:rPr>
          <w:rFonts w:ascii="Calibri Light" w:hAnsi="Calibri Light" w:cs="Calibri Light"/>
          <w:szCs w:val="22"/>
        </w:rPr>
      </w:pPr>
      <w:r w:rsidRPr="00795F4F">
        <w:rPr>
          <w:rFonts w:ascii="Calibri Light" w:hAnsi="Calibri Light" w:cs="Calibri Light"/>
          <w:szCs w:val="22"/>
        </w:rPr>
        <w:t>Ange vilket språk;</w:t>
      </w:r>
    </w:p>
    <w:tbl>
      <w:tblPr>
        <w:tblStyle w:val="Tabellrutnt1"/>
        <w:tblW w:w="0" w:type="auto"/>
        <w:tblLook w:val="04A0" w:firstRow="1" w:lastRow="0" w:firstColumn="1" w:lastColumn="0" w:noHBand="0" w:noVBand="1"/>
      </w:tblPr>
      <w:tblGrid>
        <w:gridCol w:w="9061"/>
      </w:tblGrid>
      <w:tr w:rsidR="00780BBF" w:rsidRPr="00795F4F" w14:paraId="7BF865F0" w14:textId="77777777" w:rsidTr="009D31D2">
        <w:tc>
          <w:tcPr>
            <w:tcW w:w="9287" w:type="dxa"/>
          </w:tcPr>
          <w:p w14:paraId="5D074BEB" w14:textId="77777777" w:rsidR="00780BBF" w:rsidRPr="00795F4F" w:rsidRDefault="00780BBF" w:rsidP="004317BF">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036B93CA" w14:textId="77777777" w:rsidR="00780BBF" w:rsidRPr="00795F4F" w:rsidRDefault="00780BBF" w:rsidP="004317BF">
      <w:pPr>
        <w:spacing w:after="120"/>
        <w:rPr>
          <w:rFonts w:ascii="Calibri Light" w:hAnsi="Calibri Light" w:cs="Calibri Light"/>
          <w:szCs w:val="22"/>
        </w:rPr>
      </w:pPr>
      <w:r w:rsidRPr="00795F4F">
        <w:rPr>
          <w:rFonts w:ascii="Calibri Light" w:hAnsi="Calibri Light" w:cs="Calibri Light"/>
          <w:szCs w:val="22"/>
        </w:rPr>
        <w:lastRenderedPageBreak/>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För elever med finska som umgängesspråk. Gäller elever i årskurs 7-9. </w:t>
      </w:r>
      <w:r w:rsidRPr="00795F4F">
        <w:rPr>
          <w:rFonts w:ascii="Calibri Light" w:hAnsi="Calibri Light" w:cs="Calibri Light"/>
          <w:i/>
          <w:szCs w:val="22"/>
        </w:rPr>
        <w:t>(9 kap. 12 § skolförordning).</w:t>
      </w:r>
    </w:p>
    <w:p w14:paraId="51115990" w14:textId="194A3311" w:rsidR="00780BBF" w:rsidRPr="00795F4F" w:rsidRDefault="00780BBF" w:rsidP="004317BF">
      <w:pPr>
        <w:shd w:val="clear" w:color="auto" w:fill="FFFFFF"/>
        <w:spacing w:after="120" w:line="320" w:lineRule="atLeast"/>
        <w:rPr>
          <w:rFonts w:ascii="Calibri Light" w:hAnsi="Calibri Light" w:cs="Calibri Light"/>
          <w:i/>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Huvuddelen av undervisningen ska anordnas på engelska för elever som vistas i Sverige under en begränsad tid.  </w:t>
      </w:r>
      <w:r w:rsidRPr="00795F4F">
        <w:rPr>
          <w:rFonts w:ascii="Calibri Light" w:hAnsi="Calibri Light" w:cs="Calibri Light"/>
          <w:i/>
          <w:szCs w:val="22"/>
        </w:rPr>
        <w:t>(9 kap. 14 § skolförordning).</w:t>
      </w:r>
    </w:p>
    <w:p w14:paraId="504CB279" w14:textId="77777777" w:rsidR="00F4549C" w:rsidRPr="00795F4F" w:rsidRDefault="00F4549C" w:rsidP="00F4549C">
      <w:pPr>
        <w:shd w:val="clear" w:color="auto" w:fill="FFFFFF"/>
        <w:spacing w:after="120" w:line="320" w:lineRule="atLeast"/>
        <w:rPr>
          <w:rFonts w:ascii="Calibri Light" w:hAnsi="Calibri Light" w:cs="Calibri Light"/>
          <w:b/>
          <w:szCs w:val="22"/>
        </w:rPr>
      </w:pPr>
      <w:r w:rsidRPr="00795F4F">
        <w:rPr>
          <w:rFonts w:ascii="Calibri Light" w:hAnsi="Calibri Light" w:cs="Calibri Light"/>
          <w:b/>
          <w:szCs w:val="22"/>
        </w:rPr>
        <w:t>Undervisning för elever som vistas i Sverige under en begränsad tid gäller enligt</w:t>
      </w:r>
    </w:p>
    <w:p w14:paraId="2967B382" w14:textId="77777777" w:rsidR="00F4549C" w:rsidRPr="00795F4F" w:rsidRDefault="00F4549C" w:rsidP="00F4549C">
      <w:pPr>
        <w:shd w:val="clear" w:color="auto" w:fill="FFFFFF"/>
        <w:spacing w:after="120" w:line="320" w:lineRule="atLeast"/>
        <w:rPr>
          <w:rFonts w:ascii="Calibri Light" w:hAnsi="Calibri Light" w:cs="Calibri Light"/>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Primary Years Programme </w:t>
      </w:r>
      <w:r w:rsidRPr="00795F4F">
        <w:rPr>
          <w:rFonts w:ascii="Calibri Light" w:hAnsi="Calibri Light" w:cs="Calibri Light"/>
          <w:i/>
          <w:szCs w:val="22"/>
        </w:rPr>
        <w:t>(9 kap. 16 § skolförordning).</w:t>
      </w:r>
    </w:p>
    <w:p w14:paraId="7E2D0D80" w14:textId="2144B373" w:rsidR="0054069B" w:rsidRDefault="00F4549C" w:rsidP="004317BF">
      <w:pPr>
        <w:shd w:val="clear" w:color="auto" w:fill="FFFFFF"/>
        <w:spacing w:after="120" w:line="320" w:lineRule="atLeast"/>
        <w:rPr>
          <w:rFonts w:ascii="Calibri Light" w:hAnsi="Calibri Light" w:cs="Calibri Light"/>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Middle Years Programme </w:t>
      </w:r>
      <w:r w:rsidRPr="00795F4F">
        <w:rPr>
          <w:rFonts w:ascii="Calibri Light" w:hAnsi="Calibri Light" w:cs="Calibri Light"/>
          <w:i/>
          <w:szCs w:val="22"/>
        </w:rPr>
        <w:t>(9 kap. 16 § skolförordning).</w:t>
      </w:r>
    </w:p>
    <w:p w14:paraId="63A4F3EE" w14:textId="77777777" w:rsidR="00AB72FE" w:rsidRPr="00AB72FE" w:rsidRDefault="00AB72FE" w:rsidP="004317BF">
      <w:pPr>
        <w:shd w:val="clear" w:color="auto" w:fill="FFFFFF"/>
        <w:spacing w:after="120" w:line="320" w:lineRule="atLeast"/>
        <w:rPr>
          <w:rFonts w:ascii="Calibri Light" w:hAnsi="Calibri Light" w:cs="Calibri Light"/>
          <w:szCs w:val="22"/>
        </w:rPr>
      </w:pPr>
    </w:p>
    <w:p w14:paraId="5C83E30E" w14:textId="2A3995CE" w:rsidR="0054069B" w:rsidRPr="00795F4F" w:rsidRDefault="0054069B" w:rsidP="0054069B">
      <w:pPr>
        <w:pStyle w:val="Rubrik2"/>
        <w:numPr>
          <w:ilvl w:val="0"/>
          <w:numId w:val="0"/>
        </w:numPr>
        <w:spacing w:before="0"/>
        <w:ind w:left="851" w:hanging="851"/>
        <w:rPr>
          <w:rFonts w:ascii="Calibri Light" w:hAnsi="Calibri Light" w:cs="Calibri Light"/>
          <w:szCs w:val="22"/>
        </w:rPr>
      </w:pPr>
      <w:r w:rsidRPr="00795F4F">
        <w:rPr>
          <w:rFonts w:ascii="Calibri Light" w:hAnsi="Calibri Light" w:cs="Calibri Light"/>
          <w:szCs w:val="22"/>
        </w:rPr>
        <w:t>Anmälan avser (försöksverksamhet för tvåspråkig undervisning i grundskolan)</w:t>
      </w:r>
    </w:p>
    <w:p w14:paraId="4AAA656E" w14:textId="762028C9" w:rsidR="0054069B" w:rsidRPr="00795F4F" w:rsidRDefault="0054069B" w:rsidP="0054069B">
      <w:pPr>
        <w:spacing w:after="120"/>
        <w:rPr>
          <w:rFonts w:ascii="Calibri Light" w:hAnsi="Calibri Light" w:cs="Calibri Light"/>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Försöksverksamhet för tvåspråkig undervisning i grundskola</w:t>
      </w:r>
      <w:r w:rsidR="00F4549C" w:rsidRPr="00795F4F">
        <w:rPr>
          <w:rFonts w:ascii="Calibri Light" w:hAnsi="Calibri Light" w:cs="Calibri Light"/>
          <w:szCs w:val="22"/>
        </w:rPr>
        <w:t>n (</w:t>
      </w:r>
      <w:r w:rsidR="00F4549C" w:rsidRPr="00795F4F">
        <w:rPr>
          <w:rFonts w:ascii="Calibri Light" w:hAnsi="Calibri Light" w:cs="Calibri Light"/>
          <w:i/>
          <w:szCs w:val="22"/>
        </w:rPr>
        <w:t>1 § förordning om försöksverksamhet för tvåspråkig undervisning i grundskolan)</w:t>
      </w:r>
    </w:p>
    <w:p w14:paraId="06020288" w14:textId="77777777" w:rsidR="0054069B" w:rsidRPr="00795F4F" w:rsidRDefault="0054069B" w:rsidP="0054069B">
      <w:pPr>
        <w:spacing w:after="120"/>
        <w:rPr>
          <w:rFonts w:ascii="Calibri Light" w:hAnsi="Calibri Light" w:cs="Calibri Light"/>
          <w:szCs w:val="22"/>
        </w:rPr>
      </w:pPr>
      <w:r w:rsidRPr="00795F4F">
        <w:rPr>
          <w:rFonts w:ascii="Calibri Light" w:hAnsi="Calibri Light" w:cs="Calibri Light"/>
          <w:szCs w:val="22"/>
        </w:rPr>
        <w:t>Ange vilket språk;</w:t>
      </w:r>
    </w:p>
    <w:tbl>
      <w:tblPr>
        <w:tblStyle w:val="Tabellrutnt1"/>
        <w:tblW w:w="9145" w:type="dxa"/>
        <w:tblLook w:val="04A0" w:firstRow="1" w:lastRow="0" w:firstColumn="1" w:lastColumn="0" w:noHBand="0" w:noVBand="1"/>
      </w:tblPr>
      <w:tblGrid>
        <w:gridCol w:w="9145"/>
      </w:tblGrid>
      <w:tr w:rsidR="0054069B" w:rsidRPr="00795F4F" w14:paraId="12B6A911" w14:textId="77777777" w:rsidTr="004852DD">
        <w:trPr>
          <w:trHeight w:val="848"/>
        </w:trPr>
        <w:tc>
          <w:tcPr>
            <w:tcW w:w="9145" w:type="dxa"/>
          </w:tcPr>
          <w:p w14:paraId="1627DF85" w14:textId="77777777" w:rsidR="0054069B" w:rsidRPr="00795F4F" w:rsidRDefault="0054069B" w:rsidP="00BD5E91">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6F64F483" w14:textId="5A2F7912" w:rsidR="0054069B" w:rsidRPr="00795F4F" w:rsidRDefault="0054069B" w:rsidP="0054069B">
      <w:pPr>
        <w:spacing w:after="120"/>
        <w:rPr>
          <w:rFonts w:ascii="Calibri Light" w:hAnsi="Calibri Light" w:cs="Calibri Light"/>
          <w:szCs w:val="22"/>
        </w:rPr>
      </w:pPr>
      <w:r w:rsidRPr="00795F4F">
        <w:rPr>
          <w:rFonts w:ascii="Calibri Light" w:hAnsi="Calibri Light" w:cs="Calibri Light"/>
          <w:szCs w:val="22"/>
        </w:rPr>
        <w:t>Ange motiven för att delta i försöksverksamheten;</w:t>
      </w:r>
    </w:p>
    <w:tbl>
      <w:tblPr>
        <w:tblStyle w:val="Tabellrutnt1"/>
        <w:tblW w:w="9133" w:type="dxa"/>
        <w:tblLook w:val="04A0" w:firstRow="1" w:lastRow="0" w:firstColumn="1" w:lastColumn="0" w:noHBand="0" w:noVBand="1"/>
      </w:tblPr>
      <w:tblGrid>
        <w:gridCol w:w="9133"/>
      </w:tblGrid>
      <w:tr w:rsidR="0054069B" w:rsidRPr="00795F4F" w14:paraId="57FD125F" w14:textId="77777777" w:rsidTr="004852DD">
        <w:trPr>
          <w:trHeight w:val="871"/>
        </w:trPr>
        <w:tc>
          <w:tcPr>
            <w:tcW w:w="9133" w:type="dxa"/>
          </w:tcPr>
          <w:p w14:paraId="0F05438C" w14:textId="77777777" w:rsidR="0054069B" w:rsidRPr="00795F4F" w:rsidRDefault="0054069B" w:rsidP="00BD5E91">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5CECA52D" w14:textId="77777777" w:rsidR="00F4549C" w:rsidRPr="00795F4F" w:rsidRDefault="00F4549C" w:rsidP="0054069B">
      <w:pPr>
        <w:spacing w:after="120"/>
        <w:rPr>
          <w:rFonts w:ascii="Calibri Light" w:hAnsi="Calibri Light" w:cs="Calibri Light"/>
          <w:szCs w:val="22"/>
        </w:rPr>
      </w:pPr>
    </w:p>
    <w:p w14:paraId="0345B61D" w14:textId="78789F8B" w:rsidR="004852DD" w:rsidRPr="00795F4F" w:rsidRDefault="004852DD" w:rsidP="0054069B">
      <w:pPr>
        <w:spacing w:after="120"/>
        <w:rPr>
          <w:rFonts w:ascii="Calibri Light" w:hAnsi="Calibri Light" w:cs="Calibri Light"/>
          <w:szCs w:val="22"/>
        </w:rPr>
      </w:pPr>
    </w:p>
    <w:p w14:paraId="2727C20A" w14:textId="77777777" w:rsidR="00795F4F" w:rsidRDefault="00795F4F" w:rsidP="0054069B">
      <w:pPr>
        <w:spacing w:after="120"/>
        <w:rPr>
          <w:rFonts w:ascii="Calibri Light" w:hAnsi="Calibri Light" w:cs="Calibri Light"/>
          <w:szCs w:val="22"/>
        </w:rPr>
      </w:pPr>
    </w:p>
    <w:p w14:paraId="191576C6" w14:textId="77777777" w:rsidR="00795F4F" w:rsidRDefault="00795F4F" w:rsidP="0054069B">
      <w:pPr>
        <w:spacing w:after="120"/>
        <w:rPr>
          <w:rFonts w:ascii="Calibri Light" w:hAnsi="Calibri Light" w:cs="Calibri Light"/>
          <w:szCs w:val="22"/>
        </w:rPr>
      </w:pPr>
    </w:p>
    <w:p w14:paraId="1CF89B55" w14:textId="018CFEBE" w:rsidR="0054069B" w:rsidRPr="00795F4F" w:rsidRDefault="0054069B" w:rsidP="0054069B">
      <w:pPr>
        <w:spacing w:after="120"/>
        <w:rPr>
          <w:rFonts w:ascii="Calibri Light" w:hAnsi="Calibri Light" w:cs="Calibri Light"/>
          <w:szCs w:val="22"/>
        </w:rPr>
      </w:pPr>
      <w:r w:rsidRPr="00795F4F">
        <w:rPr>
          <w:rFonts w:ascii="Calibri Light" w:hAnsi="Calibri Light" w:cs="Calibri Light"/>
          <w:szCs w:val="22"/>
        </w:rPr>
        <w:t>Ange utformningen av försöksverksamheten;</w:t>
      </w:r>
    </w:p>
    <w:tbl>
      <w:tblPr>
        <w:tblStyle w:val="Tabellrutnt1"/>
        <w:tblW w:w="9157" w:type="dxa"/>
        <w:tblLook w:val="04A0" w:firstRow="1" w:lastRow="0" w:firstColumn="1" w:lastColumn="0" w:noHBand="0" w:noVBand="1"/>
      </w:tblPr>
      <w:tblGrid>
        <w:gridCol w:w="9157"/>
      </w:tblGrid>
      <w:tr w:rsidR="0054069B" w:rsidRPr="00795F4F" w14:paraId="2A2E257F" w14:textId="77777777" w:rsidTr="004852DD">
        <w:trPr>
          <w:trHeight w:val="871"/>
        </w:trPr>
        <w:tc>
          <w:tcPr>
            <w:tcW w:w="9157" w:type="dxa"/>
          </w:tcPr>
          <w:p w14:paraId="086BC9EC" w14:textId="77777777" w:rsidR="0054069B" w:rsidRPr="00795F4F" w:rsidRDefault="0054069B" w:rsidP="00BD5E91">
            <w:pPr>
              <w:spacing w:after="120"/>
              <w:rPr>
                <w:rFonts w:ascii="Calibri Light" w:hAnsi="Calibri Light" w:cs="Calibri Light"/>
                <w:b/>
                <w:bCs/>
                <w:szCs w:val="22"/>
              </w:rPr>
            </w:pPr>
            <w:r w:rsidRPr="00795F4F">
              <w:rPr>
                <w:rFonts w:ascii="Calibri Light" w:hAnsi="Calibri Light" w:cs="Calibri Light"/>
                <w:color w:val="FF0000"/>
                <w:szCs w:val="22"/>
              </w:rPr>
              <w:lastRenderedPageBreak/>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64BC5C87" w14:textId="31F83BBB" w:rsidR="00F4549C" w:rsidRPr="00795F4F" w:rsidRDefault="00F4549C" w:rsidP="00F4549C">
      <w:pPr>
        <w:spacing w:after="120"/>
        <w:rPr>
          <w:rFonts w:ascii="Calibri Light" w:hAnsi="Calibri Light" w:cs="Calibri Light"/>
          <w:szCs w:val="22"/>
        </w:rPr>
      </w:pPr>
      <w:r w:rsidRPr="00795F4F">
        <w:rPr>
          <w:rFonts w:ascii="Calibri Light" w:hAnsi="Calibri Light" w:cs="Calibri Light"/>
          <w:szCs w:val="22"/>
        </w:rPr>
        <w:t>Ange hur försöksverksamheten ska följas upp och utvärderas;</w:t>
      </w:r>
    </w:p>
    <w:tbl>
      <w:tblPr>
        <w:tblStyle w:val="Tabellrutnt1"/>
        <w:tblW w:w="9109" w:type="dxa"/>
        <w:tblLook w:val="04A0" w:firstRow="1" w:lastRow="0" w:firstColumn="1" w:lastColumn="0" w:noHBand="0" w:noVBand="1"/>
      </w:tblPr>
      <w:tblGrid>
        <w:gridCol w:w="9109"/>
      </w:tblGrid>
      <w:tr w:rsidR="00F4549C" w:rsidRPr="00795F4F" w14:paraId="2B4BAC27" w14:textId="77777777" w:rsidTr="004852DD">
        <w:trPr>
          <w:trHeight w:val="825"/>
        </w:trPr>
        <w:tc>
          <w:tcPr>
            <w:tcW w:w="9109" w:type="dxa"/>
          </w:tcPr>
          <w:p w14:paraId="293682FB" w14:textId="77777777" w:rsidR="00F4549C" w:rsidRPr="00795F4F" w:rsidRDefault="00F4549C" w:rsidP="00BD5E91">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3F8FF19D" w14:textId="7FCA5BC1" w:rsidR="00AB72FE" w:rsidRPr="00AB72FE" w:rsidRDefault="00AB72FE" w:rsidP="00AB72FE">
      <w:pPr>
        <w:pStyle w:val="Liststycke"/>
        <w:numPr>
          <w:ilvl w:val="0"/>
          <w:numId w:val="25"/>
        </w:numPr>
        <w:shd w:val="clear" w:color="auto" w:fill="FFFFFF"/>
        <w:spacing w:before="240" w:after="120"/>
        <w:outlineLvl w:val="3"/>
        <w:rPr>
          <w:rFonts w:ascii="Century Gothic" w:hAnsi="Century Gothic" w:cs="Calibri"/>
          <w:b/>
          <w:color w:val="006399"/>
          <w:sz w:val="24"/>
        </w:rPr>
      </w:pPr>
      <w:r w:rsidRPr="00AB72FE">
        <w:rPr>
          <w:rFonts w:ascii="Century Gothic" w:hAnsi="Century Gothic" w:cs="Calibri"/>
          <w:b/>
          <w:color w:val="006399"/>
          <w:sz w:val="24"/>
        </w:rPr>
        <w:t>Övriga upplysningar</w:t>
      </w:r>
    </w:p>
    <w:p w14:paraId="7BCBF40C" w14:textId="0F113CC6" w:rsidR="00AB72FE" w:rsidRPr="00AB72FE" w:rsidRDefault="00AB72FE" w:rsidP="00AB72FE">
      <w:pPr>
        <w:spacing w:after="120"/>
        <w:rPr>
          <w:rFonts w:ascii="Calibri Light" w:hAnsi="Calibri Light" w:cs="Calibri Light"/>
          <w:szCs w:val="22"/>
        </w:rPr>
      </w:pPr>
      <w:r>
        <w:rPr>
          <w:rFonts w:ascii="Calibri Light" w:hAnsi="Calibri Light" w:cs="Calibri Light"/>
          <w:szCs w:val="22"/>
        </w:rPr>
        <w:t>Eventuella övriga upplysningar kan anges här.</w:t>
      </w:r>
    </w:p>
    <w:tbl>
      <w:tblPr>
        <w:tblStyle w:val="Tabellrutnt1"/>
        <w:tblW w:w="9109" w:type="dxa"/>
        <w:tblLook w:val="04A0" w:firstRow="1" w:lastRow="0" w:firstColumn="1" w:lastColumn="0" w:noHBand="0" w:noVBand="1"/>
      </w:tblPr>
      <w:tblGrid>
        <w:gridCol w:w="9109"/>
      </w:tblGrid>
      <w:tr w:rsidR="00AB72FE" w:rsidRPr="00795F4F" w14:paraId="7378BCFC" w14:textId="77777777" w:rsidTr="0054118D">
        <w:trPr>
          <w:trHeight w:val="825"/>
        </w:trPr>
        <w:tc>
          <w:tcPr>
            <w:tcW w:w="9109" w:type="dxa"/>
          </w:tcPr>
          <w:p w14:paraId="5A5E6C97" w14:textId="77777777" w:rsidR="00AB72FE" w:rsidRPr="00795F4F" w:rsidRDefault="00AB72FE" w:rsidP="0054118D">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32960195" w14:textId="1ABEF03D" w:rsidR="00AB72FE" w:rsidRDefault="00AB72FE" w:rsidP="00AB72FE">
      <w:pPr>
        <w:pStyle w:val="Liststycke"/>
        <w:numPr>
          <w:ilvl w:val="0"/>
          <w:numId w:val="25"/>
        </w:numPr>
        <w:shd w:val="clear" w:color="auto" w:fill="FFFFFF"/>
        <w:spacing w:before="240" w:after="120"/>
        <w:outlineLvl w:val="3"/>
        <w:rPr>
          <w:rFonts w:ascii="Century Gothic" w:hAnsi="Century Gothic" w:cs="Calibri"/>
          <w:b/>
          <w:color w:val="006399"/>
          <w:sz w:val="24"/>
        </w:rPr>
      </w:pPr>
      <w:r w:rsidRPr="00AB72FE">
        <w:rPr>
          <w:rFonts w:ascii="Century Gothic" w:hAnsi="Century Gothic" w:cs="Calibri"/>
          <w:b/>
          <w:color w:val="006399"/>
          <w:sz w:val="24"/>
        </w:rPr>
        <w:t>Bilagor</w:t>
      </w:r>
    </w:p>
    <w:p w14:paraId="2A13107B" w14:textId="77777777" w:rsidR="00AB72FE" w:rsidRPr="00AB72FE" w:rsidRDefault="00AB72FE" w:rsidP="00AB72FE">
      <w:pPr>
        <w:pStyle w:val="Liststycke"/>
        <w:shd w:val="clear" w:color="auto" w:fill="FFFFFF"/>
        <w:spacing w:before="240" w:after="120"/>
        <w:outlineLvl w:val="3"/>
        <w:rPr>
          <w:rFonts w:ascii="Century Gothic" w:hAnsi="Century Gothic" w:cs="Calibri"/>
          <w:b/>
          <w:color w:val="006399"/>
          <w:sz w:val="24"/>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16"/>
        <w:gridCol w:w="2268"/>
      </w:tblGrid>
      <w:tr w:rsidR="00AB72FE" w:rsidRPr="00E0370C" w14:paraId="63CC25C9" w14:textId="77777777" w:rsidTr="0054118D">
        <w:trPr>
          <w:cantSplit/>
          <w:trHeight w:val="434"/>
        </w:trPr>
        <w:tc>
          <w:tcPr>
            <w:tcW w:w="7016" w:type="dxa"/>
          </w:tcPr>
          <w:p w14:paraId="4C27901B" w14:textId="77777777" w:rsidR="00AB72FE" w:rsidRPr="00E0370C" w:rsidRDefault="00AB72FE" w:rsidP="0054118D">
            <w:pPr>
              <w:spacing w:after="0" w:line="276" w:lineRule="auto"/>
              <w:rPr>
                <w:rFonts w:ascii="Calibri Light" w:eastAsia="Calibri" w:hAnsi="Calibri Light" w:cs="Calibri Light"/>
                <w:b/>
                <w:szCs w:val="22"/>
                <w:lang w:eastAsia="en-US"/>
              </w:rPr>
            </w:pPr>
            <w:r w:rsidRPr="00E0370C">
              <w:rPr>
                <w:rFonts w:ascii="Calibri Light" w:eastAsia="Calibri" w:hAnsi="Calibri Light" w:cs="Calibri Light"/>
                <w:b/>
                <w:szCs w:val="22"/>
                <w:lang w:eastAsia="en-US"/>
              </w:rPr>
              <w:t xml:space="preserve">Handlingar som ska bifogas ansökan - Markera bilagenummer.  </w:t>
            </w:r>
          </w:p>
        </w:tc>
        <w:tc>
          <w:tcPr>
            <w:tcW w:w="2268" w:type="dxa"/>
          </w:tcPr>
          <w:p w14:paraId="24D03D4B" w14:textId="77777777" w:rsidR="00AB72FE" w:rsidRPr="00E0370C" w:rsidRDefault="00AB72FE" w:rsidP="0054118D">
            <w:pPr>
              <w:spacing w:after="0" w:line="276" w:lineRule="auto"/>
              <w:rPr>
                <w:rFonts w:ascii="Calibri Light" w:eastAsia="Calibri" w:hAnsi="Calibri Light" w:cs="Calibri Light"/>
                <w:b/>
                <w:szCs w:val="22"/>
                <w:lang w:eastAsia="en-US"/>
              </w:rPr>
            </w:pPr>
            <w:r w:rsidRPr="00E0370C">
              <w:rPr>
                <w:rFonts w:ascii="Calibri Light" w:eastAsia="Calibri" w:hAnsi="Calibri Light" w:cs="Calibri Light"/>
                <w:b/>
                <w:szCs w:val="22"/>
                <w:lang w:eastAsia="en-US"/>
              </w:rPr>
              <w:t>Bilagenummer</w:t>
            </w:r>
          </w:p>
        </w:tc>
      </w:tr>
      <w:tr w:rsidR="00AB72FE" w:rsidRPr="00E0370C" w14:paraId="2FBBB4DC" w14:textId="77777777" w:rsidTr="0054118D">
        <w:trPr>
          <w:cantSplit/>
          <w:trHeight w:val="340"/>
        </w:trPr>
        <w:tc>
          <w:tcPr>
            <w:tcW w:w="7016" w:type="dxa"/>
            <w:vAlign w:val="center"/>
          </w:tcPr>
          <w:p w14:paraId="29D26B0F"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Handlingar som styrker sökandens rättsliga handlingsförmåga. </w:t>
            </w:r>
          </w:p>
        </w:tc>
        <w:tc>
          <w:tcPr>
            <w:tcW w:w="2268" w:type="dxa"/>
            <w:vAlign w:val="center"/>
          </w:tcPr>
          <w:p w14:paraId="0861EC87"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96"/>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70D1B42D" w14:textId="77777777" w:rsidTr="0054118D">
        <w:trPr>
          <w:cantSplit/>
          <w:trHeight w:val="340"/>
        </w:trPr>
        <w:tc>
          <w:tcPr>
            <w:tcW w:w="7016" w:type="dxa"/>
            <w:vAlign w:val="center"/>
          </w:tcPr>
          <w:p w14:paraId="4F163024"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2141B537"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3BFE346C" w14:textId="77777777" w:rsidTr="0054118D">
        <w:trPr>
          <w:cantSplit/>
          <w:trHeight w:val="340"/>
        </w:trPr>
        <w:tc>
          <w:tcPr>
            <w:tcW w:w="7016" w:type="dxa"/>
            <w:vAlign w:val="center"/>
          </w:tcPr>
          <w:p w14:paraId="37FA2134"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11D88F4D"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8"/>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31991D83" w14:textId="77777777" w:rsidTr="0054118D">
        <w:trPr>
          <w:cantSplit/>
          <w:trHeight w:val="340"/>
        </w:trPr>
        <w:tc>
          <w:tcPr>
            <w:tcW w:w="7016" w:type="dxa"/>
            <w:vAlign w:val="center"/>
          </w:tcPr>
          <w:p w14:paraId="222DD699"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p w14:paraId="538E6A5F"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1993A098"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9"/>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p w14:paraId="4F84B824"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9"/>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71FED808" w14:textId="77777777" w:rsidTr="0054118D">
        <w:trPr>
          <w:cantSplit/>
          <w:trHeight w:val="340"/>
        </w:trPr>
        <w:tc>
          <w:tcPr>
            <w:tcW w:w="7016" w:type="dxa"/>
            <w:vAlign w:val="center"/>
          </w:tcPr>
          <w:p w14:paraId="5A0DFBA9"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r w:rsidRPr="00E0370C">
              <w:rPr>
                <w:rFonts w:ascii="Calibri Light" w:hAnsi="Calibri Light" w:cs="Calibri Light"/>
                <w:szCs w:val="22"/>
              </w:rPr>
              <w:tab/>
            </w:r>
          </w:p>
        </w:tc>
        <w:tc>
          <w:tcPr>
            <w:tcW w:w="2268" w:type="dxa"/>
            <w:vAlign w:val="center"/>
          </w:tcPr>
          <w:p w14:paraId="657C70C3"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99"/>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61A122A8" w14:textId="77777777" w:rsidTr="0054118D">
        <w:trPr>
          <w:cantSplit/>
          <w:trHeight w:val="529"/>
        </w:trPr>
        <w:tc>
          <w:tcPr>
            <w:tcW w:w="7016" w:type="dxa"/>
            <w:vAlign w:val="center"/>
          </w:tcPr>
          <w:p w14:paraId="58B29A06"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
                  <w:enabled/>
                  <w:calcOnExit w:val="0"/>
                  <w:checkBox>
                    <w:sizeAuto/>
                    <w:default w:val="0"/>
                  </w:checkBox>
                </w:ffData>
              </w:fldChar>
            </w:r>
            <w:r w:rsidRPr="00E0370C">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56CBC067"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0"/>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25022EA1" w14:textId="77777777" w:rsidTr="0054118D">
        <w:trPr>
          <w:cantSplit/>
          <w:trHeight w:val="340"/>
        </w:trPr>
        <w:tc>
          <w:tcPr>
            <w:tcW w:w="7016" w:type="dxa"/>
            <w:vAlign w:val="center"/>
          </w:tcPr>
          <w:p w14:paraId="7DBB6ECE"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F0FB2">
              <w:rPr>
                <w:rFonts w:ascii="Calibri Light" w:hAnsi="Calibri Light" w:cs="Calibri Light"/>
                <w:szCs w:val="22"/>
              </w:rPr>
            </w:r>
            <w:r w:rsidR="00AF0FB2">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1A96C4A2"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1"/>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bl>
    <w:p w14:paraId="4131E8D3" w14:textId="77777777" w:rsidR="00AB72FE" w:rsidRDefault="00AB72FE" w:rsidP="00AB72FE">
      <w:pPr>
        <w:shd w:val="clear" w:color="auto" w:fill="FFFFFF"/>
        <w:spacing w:before="240" w:after="60"/>
        <w:rPr>
          <w:rFonts w:ascii="Century Gothic" w:hAnsi="Century Gothic" w:cs="Calibri"/>
          <w:b/>
          <w:color w:val="006399"/>
          <w:szCs w:val="22"/>
        </w:rPr>
      </w:pPr>
    </w:p>
    <w:p w14:paraId="5F411E79" w14:textId="77777777" w:rsidR="00AB72FE" w:rsidRDefault="00AB72FE" w:rsidP="00AB72FE">
      <w:pPr>
        <w:shd w:val="clear" w:color="auto" w:fill="FFFFFF"/>
        <w:spacing w:before="240" w:after="60"/>
        <w:rPr>
          <w:rFonts w:ascii="Century Gothic" w:hAnsi="Century Gothic" w:cs="Calibri"/>
          <w:b/>
          <w:color w:val="006399"/>
          <w:szCs w:val="22"/>
        </w:rPr>
      </w:pPr>
    </w:p>
    <w:p w14:paraId="6801897E" w14:textId="77777777" w:rsidR="00AB72FE" w:rsidRDefault="00AB72FE" w:rsidP="00AB72FE">
      <w:pPr>
        <w:shd w:val="clear" w:color="auto" w:fill="FFFFFF"/>
        <w:spacing w:before="240" w:after="60"/>
        <w:rPr>
          <w:rFonts w:ascii="Century Gothic" w:hAnsi="Century Gothic" w:cs="Calibri"/>
          <w:b/>
          <w:color w:val="006399"/>
          <w:szCs w:val="22"/>
        </w:rPr>
      </w:pPr>
    </w:p>
    <w:p w14:paraId="676815E7" w14:textId="77777777" w:rsidR="00AB72FE" w:rsidRDefault="00AB72FE" w:rsidP="00AB72FE">
      <w:pPr>
        <w:shd w:val="clear" w:color="auto" w:fill="FFFFFF"/>
        <w:spacing w:before="240" w:after="60"/>
        <w:rPr>
          <w:rFonts w:ascii="Century Gothic" w:hAnsi="Century Gothic" w:cs="Calibri"/>
          <w:b/>
          <w:color w:val="006399"/>
          <w:szCs w:val="22"/>
        </w:rPr>
      </w:pPr>
    </w:p>
    <w:p w14:paraId="516F14B1" w14:textId="77777777" w:rsidR="00AB72FE" w:rsidRDefault="00AB72FE" w:rsidP="00AB72FE">
      <w:pPr>
        <w:shd w:val="clear" w:color="auto" w:fill="FFFFFF"/>
        <w:spacing w:before="240" w:after="60"/>
        <w:rPr>
          <w:rFonts w:ascii="Century Gothic" w:hAnsi="Century Gothic" w:cs="Calibri"/>
          <w:b/>
          <w:color w:val="006399"/>
          <w:szCs w:val="22"/>
        </w:rPr>
      </w:pPr>
    </w:p>
    <w:p w14:paraId="30C8B3BE" w14:textId="77777777" w:rsidR="00AB72FE" w:rsidRDefault="00AB72FE" w:rsidP="00AB72FE">
      <w:pPr>
        <w:shd w:val="clear" w:color="auto" w:fill="FFFFFF"/>
        <w:spacing w:before="240" w:after="60"/>
        <w:rPr>
          <w:rFonts w:ascii="Century Gothic" w:hAnsi="Century Gothic" w:cs="Calibri"/>
          <w:b/>
          <w:color w:val="006399"/>
          <w:szCs w:val="22"/>
        </w:rPr>
      </w:pPr>
    </w:p>
    <w:p w14:paraId="30BDB663" w14:textId="27277BE4" w:rsidR="00AB72FE" w:rsidRPr="00E0370C" w:rsidRDefault="00AB72FE" w:rsidP="00AB72FE">
      <w:pPr>
        <w:shd w:val="clear" w:color="auto" w:fill="FFFFFF"/>
        <w:spacing w:before="240" w:after="60"/>
        <w:rPr>
          <w:rFonts w:ascii="Century Gothic" w:hAnsi="Century Gothic" w:cs="Calibri"/>
          <w:b/>
          <w:color w:val="006399"/>
          <w:szCs w:val="22"/>
        </w:rPr>
      </w:pPr>
      <w:r w:rsidRPr="00E0370C">
        <w:rPr>
          <w:rFonts w:ascii="Century Gothic" w:hAnsi="Century Gothic" w:cs="Calibri"/>
          <w:b/>
          <w:color w:val="006399"/>
          <w:szCs w:val="22"/>
        </w:rPr>
        <w:t>Information om personuppgiftsbehandling</w:t>
      </w:r>
    </w:p>
    <w:p w14:paraId="790AC269" w14:textId="77777777" w:rsidR="00AB72FE" w:rsidRPr="00E0370C" w:rsidRDefault="00AB72FE" w:rsidP="00AB72FE">
      <w:pPr>
        <w:shd w:val="clear" w:color="auto" w:fill="FFFFFF"/>
        <w:spacing w:after="160" w:line="280" w:lineRule="exact"/>
        <w:rPr>
          <w:rFonts w:ascii="Calibri Light" w:hAnsi="Calibri Light" w:cs="Calibri"/>
          <w:szCs w:val="22"/>
        </w:rPr>
      </w:pPr>
      <w:r w:rsidRPr="00E0370C">
        <w:rPr>
          <w:rFonts w:ascii="Calibri Light" w:hAnsi="Calibri Light" w:cs="Calibri"/>
          <w:szCs w:val="22"/>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2CD13D2B" w14:textId="77777777" w:rsidR="00AB72FE" w:rsidRPr="00E0370C" w:rsidRDefault="00AB72FE" w:rsidP="00AB72FE">
      <w:pPr>
        <w:shd w:val="clear" w:color="auto" w:fill="FFFFFF"/>
        <w:spacing w:after="160" w:line="280" w:lineRule="exact"/>
        <w:rPr>
          <w:rFonts w:ascii="Calibri" w:hAnsi="Calibri" w:cs="Calibri"/>
          <w:i/>
          <w:iCs/>
          <w:color w:val="262626"/>
          <w:szCs w:val="22"/>
        </w:rPr>
      </w:pPr>
      <w:r w:rsidRPr="00E0370C">
        <w:rPr>
          <w:rFonts w:ascii="Calibri Light" w:hAnsi="Calibri Light" w:cs="Calibri"/>
          <w:szCs w:val="22"/>
        </w:rPr>
        <w:t>Behandlingen av personuppgifter kommer att ske med stöd av artikel 6.1 e i GDPR. Information om Skolinspektionens integritetspolicy och kontaktuppgifter till myndighetens dataskyddsombud hittar du på https://www.skolinspektionen.se/sv/Om-oss/integritetspolicy/. Eftersom Skolinspektionen är en statlig myndighet måste myndigheten enligt arkivbestämmelser under en längre tid arkivera de uppgifter som finns i allmänna handlingar. Du har möjlighet att lämna klagomål till Integritetsskyddsmyndigheten (IMY) 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p w14:paraId="343CE680" w14:textId="12B4A894" w:rsidR="00AB72FE" w:rsidRPr="00795F4F" w:rsidRDefault="00AB72FE" w:rsidP="004317BF">
      <w:pPr>
        <w:shd w:val="clear" w:color="auto" w:fill="FFFFFF"/>
        <w:spacing w:after="120" w:line="320" w:lineRule="atLeast"/>
        <w:rPr>
          <w:rFonts w:ascii="Calibri Light" w:hAnsi="Calibri Light" w:cs="Calibri Light"/>
          <w:szCs w:val="22"/>
        </w:rPr>
      </w:pPr>
    </w:p>
    <w:sectPr w:rsidR="00AB72FE" w:rsidRPr="00795F4F" w:rsidSect="00503E6F">
      <w:headerReference w:type="default" r:id="rId10"/>
      <w:headerReference w:type="first" r:id="rId11"/>
      <w:footerReference w:type="first" r:id="rId12"/>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9957" w14:textId="77777777" w:rsidR="00AF0FB2" w:rsidRDefault="00AF0FB2">
      <w:r>
        <w:separator/>
      </w:r>
    </w:p>
  </w:endnote>
  <w:endnote w:type="continuationSeparator" w:id="0">
    <w:p w14:paraId="0816E3E1" w14:textId="77777777" w:rsidR="00AF0FB2" w:rsidRDefault="00AF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1195" w14:textId="77777777" w:rsidR="005A510C" w:rsidRPr="00B34E4C" w:rsidRDefault="005A510C"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D5983" w14:textId="77777777" w:rsidR="00AF0FB2" w:rsidRDefault="00AF0FB2">
      <w:r>
        <w:separator/>
      </w:r>
    </w:p>
  </w:footnote>
  <w:footnote w:type="continuationSeparator" w:id="0">
    <w:p w14:paraId="0685E1D5" w14:textId="77777777" w:rsidR="00AF0FB2" w:rsidRDefault="00AF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973762"/>
      <w:docPartObj>
        <w:docPartGallery w:val="Page Numbers (Top of Page)"/>
        <w:docPartUnique/>
      </w:docPartObj>
    </w:sdtPr>
    <w:sdtEndPr>
      <w:rPr>
        <w:rFonts w:ascii="Calibri Light" w:hAnsi="Calibri Light" w:cs="Calibri Light"/>
      </w:rPr>
    </w:sdtEndPr>
    <w:sdtContent>
      <w:p w14:paraId="0224640A" w14:textId="2A49FA49" w:rsidR="005A510C" w:rsidRDefault="005A510C">
        <w:pPr>
          <w:pStyle w:val="Sidhuvud"/>
        </w:pPr>
        <w:r>
          <w:fldChar w:fldCharType="begin"/>
        </w:r>
        <w:r>
          <w:instrText>PAGE   \* MERGEFORMAT</w:instrText>
        </w:r>
        <w:r>
          <w:fldChar w:fldCharType="separate"/>
        </w:r>
        <w:r w:rsidR="0019444F">
          <w:rPr>
            <w:noProof/>
          </w:rPr>
          <w:t>2</w:t>
        </w:r>
        <w:r>
          <w:fldChar w:fldCharType="end"/>
        </w:r>
      </w:p>
      <w:p w14:paraId="491E7B1F" w14:textId="77777777" w:rsidR="005A510C" w:rsidRPr="00795F4F" w:rsidRDefault="005A510C" w:rsidP="006603A5">
        <w:pPr>
          <w:pStyle w:val="Sidhuvud"/>
          <w:jc w:val="left"/>
          <w:rPr>
            <w:rFonts w:ascii="Calibri Light" w:hAnsi="Calibri Light" w:cs="Calibri Light"/>
          </w:rPr>
        </w:pPr>
        <w:r w:rsidRPr="00795F4F">
          <w:rPr>
            <w:rFonts w:ascii="Calibri Light" w:hAnsi="Calibri Light" w:cs="Calibri Light"/>
          </w:rPr>
          <w:t>Skolinspektionen</w:t>
        </w:r>
      </w:p>
    </w:sdtContent>
  </w:sdt>
  <w:p w14:paraId="3166238A" w14:textId="77777777" w:rsidR="005A510C" w:rsidRDefault="005A510C" w:rsidP="006603A5">
    <w:pPr>
      <w:pStyle w:val="Sidhuvud"/>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358097"/>
      <w:docPartObj>
        <w:docPartGallery w:val="Page Numbers (Top of Page)"/>
        <w:docPartUnique/>
      </w:docPartObj>
    </w:sdtPr>
    <w:sdtEndPr/>
    <w:sdtContent>
      <w:p w14:paraId="3D281700" w14:textId="06C9918C" w:rsidR="005A510C" w:rsidRDefault="005A510C" w:rsidP="006603A5">
        <w:pPr>
          <w:pStyle w:val="Sidhuvud"/>
        </w:pPr>
        <w:r>
          <w:fldChar w:fldCharType="begin"/>
        </w:r>
        <w:r>
          <w:instrText>PAGE   \* MERGEFORMAT</w:instrText>
        </w:r>
        <w:r>
          <w:fldChar w:fldCharType="separate"/>
        </w:r>
        <w:r w:rsidR="0019444F">
          <w:rPr>
            <w:noProof/>
          </w:rPr>
          <w:t>1</w:t>
        </w:r>
        <w:r>
          <w:fldChar w:fldCharType="end"/>
        </w:r>
      </w:p>
      <w:p w14:paraId="460741F4" w14:textId="77777777" w:rsidR="005A510C" w:rsidRDefault="005A510C" w:rsidP="006603A5">
        <w:pPr>
          <w:pStyle w:val="Sidhuvud"/>
        </w:pPr>
        <w:r w:rsidRPr="00EE3644">
          <w:rPr>
            <w:noProof/>
            <w:szCs w:val="18"/>
          </w:rPr>
          <w:drawing>
            <wp:anchor distT="0" distB="0" distL="114300" distR="114300" simplePos="0" relativeHeight="251659264" behindDoc="0" locked="0" layoutInCell="1" allowOverlap="1" wp14:anchorId="4981E418" wp14:editId="171851F3">
              <wp:simplePos x="0" y="0"/>
              <wp:positionH relativeFrom="column">
                <wp:posOffset>-141605</wp:posOffset>
              </wp:positionH>
              <wp:positionV relativeFrom="paragraph">
                <wp:posOffset>-48895</wp:posOffset>
              </wp:positionV>
              <wp:extent cx="1981200" cy="482600"/>
              <wp:effectExtent l="0" t="0" r="0" b="0"/>
              <wp:wrapNone/>
              <wp:docPr id="2" name="Bildobjekt 2" descr="skolinspektionen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inspektionen_off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pic:spPr>
                  </pic:pic>
                </a:graphicData>
              </a:graphic>
              <wp14:sizeRelH relativeFrom="page">
                <wp14:pctWidth>0</wp14:pctWidth>
              </wp14:sizeRelH>
              <wp14:sizeRelV relativeFrom="page">
                <wp14:pctHeight>0</wp14:pctHeight>
              </wp14:sizeRelV>
            </wp:anchor>
          </w:drawing>
        </w:r>
      </w:p>
      <w:p w14:paraId="1F79F726" w14:textId="77777777" w:rsidR="005A510C" w:rsidRDefault="005A510C" w:rsidP="006603A5">
        <w:pPr>
          <w:pStyle w:val="Sidhuvud"/>
        </w:pPr>
      </w:p>
      <w:p w14:paraId="250B278D" w14:textId="77777777" w:rsidR="005A510C" w:rsidRDefault="005A510C" w:rsidP="006603A5">
        <w:pPr>
          <w:pStyle w:val="Sidhuvud"/>
        </w:pPr>
      </w:p>
      <w:p w14:paraId="37F90F49" w14:textId="77777777" w:rsidR="005A510C" w:rsidRDefault="005A510C" w:rsidP="006603A5">
        <w:pPr>
          <w:pStyle w:val="Sidhuvud"/>
        </w:pPr>
      </w:p>
      <w:p w14:paraId="68CC2CCC" w14:textId="77777777" w:rsidR="005A510C" w:rsidRDefault="00AF0FB2" w:rsidP="006603A5">
        <w:pPr>
          <w:pStyle w:val="Sidhuvud"/>
        </w:pPr>
      </w:p>
    </w:sdtContent>
  </w:sdt>
  <w:p w14:paraId="7BDF80AC" w14:textId="77777777" w:rsidR="005A510C" w:rsidRDefault="005A51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14995865"/>
    <w:multiLevelType w:val="hybridMultilevel"/>
    <w:tmpl w:val="F7785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1"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9220C"/>
    <w:multiLevelType w:val="hybridMultilevel"/>
    <w:tmpl w:val="F7785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C66341"/>
    <w:multiLevelType w:val="hybridMultilevel"/>
    <w:tmpl w:val="F7785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D324F"/>
    <w:multiLevelType w:val="hybridMultilevel"/>
    <w:tmpl w:val="F7785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7"/>
  </w:num>
  <w:num w:numId="8">
    <w:abstractNumId w:val="6"/>
  </w:num>
  <w:num w:numId="9">
    <w:abstractNumId w:val="5"/>
  </w:num>
  <w:num w:numId="10">
    <w:abstractNumId w:val="4"/>
  </w:num>
  <w:num w:numId="11">
    <w:abstractNumId w:val="11"/>
  </w:num>
  <w:num w:numId="12">
    <w:abstractNumId w:val="16"/>
  </w:num>
  <w:num w:numId="13">
    <w:abstractNumId w:val="18"/>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8"/>
  </w:num>
  <w:num w:numId="22">
    <w:abstractNumId w:val="13"/>
  </w:num>
  <w:num w:numId="23">
    <w:abstractNumId w:val="8"/>
    <w:lvlOverride w:ilvl="0">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EXZNbcocBQJa0uCeT73v1xnRUUd1tAXRMEO5DqfTSYW96fgsIOlLdajyoXZHNTEmOd1owsBQlpFe9UF0cx4SXw==" w:salt="DEib9DHl+OkC2VAd0hr4UQ=="/>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541222"/>
    <w:rsid w:val="0001713D"/>
    <w:rsid w:val="00023B53"/>
    <w:rsid w:val="00027EC7"/>
    <w:rsid w:val="0003096F"/>
    <w:rsid w:val="00031605"/>
    <w:rsid w:val="00063FED"/>
    <w:rsid w:val="00077282"/>
    <w:rsid w:val="0008081D"/>
    <w:rsid w:val="000A0F4C"/>
    <w:rsid w:val="000A6149"/>
    <w:rsid w:val="000B2071"/>
    <w:rsid w:val="000D15DE"/>
    <w:rsid w:val="00114C58"/>
    <w:rsid w:val="00123557"/>
    <w:rsid w:val="00126B4C"/>
    <w:rsid w:val="0012769E"/>
    <w:rsid w:val="0014415D"/>
    <w:rsid w:val="00145A67"/>
    <w:rsid w:val="00154B2A"/>
    <w:rsid w:val="0015530F"/>
    <w:rsid w:val="001622FA"/>
    <w:rsid w:val="00181BE4"/>
    <w:rsid w:val="00183383"/>
    <w:rsid w:val="00184F96"/>
    <w:rsid w:val="0019444F"/>
    <w:rsid w:val="00195EB7"/>
    <w:rsid w:val="00197332"/>
    <w:rsid w:val="001A2022"/>
    <w:rsid w:val="001C054B"/>
    <w:rsid w:val="001D6713"/>
    <w:rsid w:val="001D7E3C"/>
    <w:rsid w:val="00235268"/>
    <w:rsid w:val="002552A9"/>
    <w:rsid w:val="00255D5C"/>
    <w:rsid w:val="00266834"/>
    <w:rsid w:val="00270180"/>
    <w:rsid w:val="00272A17"/>
    <w:rsid w:val="00282AB0"/>
    <w:rsid w:val="002900AE"/>
    <w:rsid w:val="00294E3F"/>
    <w:rsid w:val="002C1361"/>
    <w:rsid w:val="002D26C3"/>
    <w:rsid w:val="0032140E"/>
    <w:rsid w:val="003269F6"/>
    <w:rsid w:val="003476BC"/>
    <w:rsid w:val="00350A72"/>
    <w:rsid w:val="0035557D"/>
    <w:rsid w:val="00366501"/>
    <w:rsid w:val="00390FB9"/>
    <w:rsid w:val="00395FC4"/>
    <w:rsid w:val="003A44B4"/>
    <w:rsid w:val="003A57C0"/>
    <w:rsid w:val="003A6F49"/>
    <w:rsid w:val="00405999"/>
    <w:rsid w:val="004317BF"/>
    <w:rsid w:val="00443309"/>
    <w:rsid w:val="004433F0"/>
    <w:rsid w:val="004458E1"/>
    <w:rsid w:val="00462698"/>
    <w:rsid w:val="00463E15"/>
    <w:rsid w:val="00464E57"/>
    <w:rsid w:val="004852DD"/>
    <w:rsid w:val="00494156"/>
    <w:rsid w:val="004C3162"/>
    <w:rsid w:val="004D6CF1"/>
    <w:rsid w:val="004E20C7"/>
    <w:rsid w:val="004F3FEF"/>
    <w:rsid w:val="00503E6F"/>
    <w:rsid w:val="0051207A"/>
    <w:rsid w:val="00524D03"/>
    <w:rsid w:val="0054069B"/>
    <w:rsid w:val="00541222"/>
    <w:rsid w:val="00541465"/>
    <w:rsid w:val="005459FB"/>
    <w:rsid w:val="00555B7B"/>
    <w:rsid w:val="00565217"/>
    <w:rsid w:val="00567550"/>
    <w:rsid w:val="0057405C"/>
    <w:rsid w:val="00577CEE"/>
    <w:rsid w:val="00582660"/>
    <w:rsid w:val="00590828"/>
    <w:rsid w:val="00592658"/>
    <w:rsid w:val="005A1443"/>
    <w:rsid w:val="005A510C"/>
    <w:rsid w:val="005B5F1A"/>
    <w:rsid w:val="005F5EC9"/>
    <w:rsid w:val="0061261D"/>
    <w:rsid w:val="0061380B"/>
    <w:rsid w:val="006157A0"/>
    <w:rsid w:val="00631CE2"/>
    <w:rsid w:val="006549A3"/>
    <w:rsid w:val="006603A5"/>
    <w:rsid w:val="006705E0"/>
    <w:rsid w:val="006917EA"/>
    <w:rsid w:val="0069767B"/>
    <w:rsid w:val="006C5669"/>
    <w:rsid w:val="006F0C96"/>
    <w:rsid w:val="00710FBE"/>
    <w:rsid w:val="00734D66"/>
    <w:rsid w:val="00780BBF"/>
    <w:rsid w:val="00795F4F"/>
    <w:rsid w:val="007A7FB8"/>
    <w:rsid w:val="007B1FE7"/>
    <w:rsid w:val="007D3F34"/>
    <w:rsid w:val="007D4C74"/>
    <w:rsid w:val="007D7525"/>
    <w:rsid w:val="007F4286"/>
    <w:rsid w:val="008006AE"/>
    <w:rsid w:val="00803FCC"/>
    <w:rsid w:val="00810684"/>
    <w:rsid w:val="008113B8"/>
    <w:rsid w:val="0084394C"/>
    <w:rsid w:val="00864094"/>
    <w:rsid w:val="00896015"/>
    <w:rsid w:val="008978D4"/>
    <w:rsid w:val="008D1289"/>
    <w:rsid w:val="008F5722"/>
    <w:rsid w:val="00920718"/>
    <w:rsid w:val="00921832"/>
    <w:rsid w:val="009304B5"/>
    <w:rsid w:val="00941D5A"/>
    <w:rsid w:val="00962C76"/>
    <w:rsid w:val="00967E8E"/>
    <w:rsid w:val="00993E76"/>
    <w:rsid w:val="009A455E"/>
    <w:rsid w:val="009A5871"/>
    <w:rsid w:val="009A5FD8"/>
    <w:rsid w:val="009E1EE4"/>
    <w:rsid w:val="009F2EBF"/>
    <w:rsid w:val="009F5652"/>
    <w:rsid w:val="00A33052"/>
    <w:rsid w:val="00A35EAB"/>
    <w:rsid w:val="00A42E5A"/>
    <w:rsid w:val="00A6579D"/>
    <w:rsid w:val="00A6618F"/>
    <w:rsid w:val="00A77D17"/>
    <w:rsid w:val="00A85CEC"/>
    <w:rsid w:val="00AA66F0"/>
    <w:rsid w:val="00AB0A2A"/>
    <w:rsid w:val="00AB72FE"/>
    <w:rsid w:val="00AE67BA"/>
    <w:rsid w:val="00AF0FB2"/>
    <w:rsid w:val="00B11943"/>
    <w:rsid w:val="00B34E4C"/>
    <w:rsid w:val="00B506AC"/>
    <w:rsid w:val="00B81E88"/>
    <w:rsid w:val="00BD1599"/>
    <w:rsid w:val="00BD2EEB"/>
    <w:rsid w:val="00BE2338"/>
    <w:rsid w:val="00BE4D90"/>
    <w:rsid w:val="00C30EE7"/>
    <w:rsid w:val="00C472BA"/>
    <w:rsid w:val="00C5226B"/>
    <w:rsid w:val="00C96CA6"/>
    <w:rsid w:val="00CA0AA4"/>
    <w:rsid w:val="00CA2BFB"/>
    <w:rsid w:val="00CB4D7B"/>
    <w:rsid w:val="00CE5EF4"/>
    <w:rsid w:val="00CE6B2D"/>
    <w:rsid w:val="00D05524"/>
    <w:rsid w:val="00D173CF"/>
    <w:rsid w:val="00D32C64"/>
    <w:rsid w:val="00D357A5"/>
    <w:rsid w:val="00D44D6B"/>
    <w:rsid w:val="00D535FE"/>
    <w:rsid w:val="00D659C7"/>
    <w:rsid w:val="00D80881"/>
    <w:rsid w:val="00D827FA"/>
    <w:rsid w:val="00DA72E1"/>
    <w:rsid w:val="00DD0DC6"/>
    <w:rsid w:val="00DD1A23"/>
    <w:rsid w:val="00DD25B4"/>
    <w:rsid w:val="00E14537"/>
    <w:rsid w:val="00E34435"/>
    <w:rsid w:val="00E344B5"/>
    <w:rsid w:val="00E346F7"/>
    <w:rsid w:val="00E374C9"/>
    <w:rsid w:val="00E41362"/>
    <w:rsid w:val="00E84ABD"/>
    <w:rsid w:val="00E95E1D"/>
    <w:rsid w:val="00E964B8"/>
    <w:rsid w:val="00EA1E47"/>
    <w:rsid w:val="00EC69A0"/>
    <w:rsid w:val="00ED171B"/>
    <w:rsid w:val="00ED58F8"/>
    <w:rsid w:val="00EE2E0D"/>
    <w:rsid w:val="00EE7597"/>
    <w:rsid w:val="00EF5E97"/>
    <w:rsid w:val="00EF6E00"/>
    <w:rsid w:val="00F210F0"/>
    <w:rsid w:val="00F2187E"/>
    <w:rsid w:val="00F35083"/>
    <w:rsid w:val="00F35AAD"/>
    <w:rsid w:val="00F40439"/>
    <w:rsid w:val="00F40ADA"/>
    <w:rsid w:val="00F43131"/>
    <w:rsid w:val="00F4549C"/>
    <w:rsid w:val="00FA4794"/>
    <w:rsid w:val="00FD453E"/>
    <w:rsid w:val="00FD5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B6588"/>
  <w15:docId w15:val="{1138CC71-FFD9-44BF-B268-D1A305C0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4C"/>
    <w:pPr>
      <w:spacing w:after="200"/>
    </w:pPr>
    <w:rPr>
      <w:rFonts w:asciiTheme="minorHAnsi" w:hAnsiTheme="minorHAnsi"/>
      <w:sz w:val="22"/>
      <w:szCs w:val="24"/>
    </w:rPr>
  </w:style>
  <w:style w:type="paragraph" w:styleId="Rubrik1">
    <w:name w:val="heading 1"/>
    <w:basedOn w:val="Normal"/>
    <w:next w:val="Normal"/>
    <w:link w:val="Rubrik1Char"/>
    <w:qFormat/>
    <w:rsid w:val="009F2EBF"/>
    <w:pPr>
      <w:keepNext/>
      <w:numPr>
        <w:numId w:val="20"/>
      </w:numPr>
      <w:spacing w:before="240" w:after="120"/>
      <w:outlineLvl w:val="0"/>
    </w:pPr>
    <w:rPr>
      <w:rFonts w:asciiTheme="majorHAnsi" w:hAnsiTheme="majorHAnsi" w:cs="Arial"/>
      <w:b/>
      <w:bCs/>
      <w:sz w:val="32"/>
      <w:szCs w:val="32"/>
    </w:rPr>
  </w:style>
  <w:style w:type="paragraph" w:styleId="Rubrik2">
    <w:name w:val="heading 2"/>
    <w:basedOn w:val="Normal"/>
    <w:next w:val="Normal"/>
    <w:link w:val="Rubrik2Char"/>
    <w:qFormat/>
    <w:rsid w:val="004D6CF1"/>
    <w:pPr>
      <w:keepNext/>
      <w:numPr>
        <w:ilvl w:val="1"/>
        <w:numId w:val="20"/>
      </w:numPr>
      <w:spacing w:before="240" w:after="120"/>
      <w:outlineLvl w:val="1"/>
    </w:pPr>
    <w:rPr>
      <w:rFonts w:asciiTheme="majorHAnsi" w:hAnsiTheme="majorHAnsi" w:cs="Arial"/>
      <w:b/>
      <w:bCs/>
      <w:iCs/>
    </w:rPr>
  </w:style>
  <w:style w:type="paragraph" w:styleId="Rubrik3">
    <w:name w:val="heading 3"/>
    <w:basedOn w:val="Normal"/>
    <w:next w:val="Normal"/>
    <w:link w:val="Rubrik3Char"/>
    <w:qFormat/>
    <w:rsid w:val="009F2EBF"/>
    <w:pPr>
      <w:numPr>
        <w:ilvl w:val="2"/>
        <w:numId w:val="20"/>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nhideWhenUsed/>
    <w:qFormat/>
    <w:rsid w:val="009F2EBF"/>
    <w:pPr>
      <w:keepNext/>
      <w:numPr>
        <w:ilvl w:val="3"/>
        <w:numId w:val="20"/>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20"/>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20"/>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20"/>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5"/>
    <w:rsid w:val="009F2EBF"/>
    <w:pPr>
      <w:jc w:val="left"/>
    </w:pPr>
  </w:style>
  <w:style w:type="paragraph" w:styleId="Punktlista">
    <w:name w:val="List Bullet"/>
    <w:basedOn w:val="Normal"/>
    <w:qFormat/>
    <w:rsid w:val="00503E6F"/>
    <w:pPr>
      <w:numPr>
        <w:numId w:val="6"/>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semiHidden/>
    <w:rsid w:val="00CE6B2D"/>
    <w:rPr>
      <w:b w:val="0"/>
    </w:rPr>
  </w:style>
  <w:style w:type="paragraph" w:styleId="Innehll1">
    <w:name w:val="toc 1"/>
    <w:basedOn w:val="Normal"/>
    <w:next w:val="Normal"/>
    <w:autoRedefine/>
    <w:semiHidden/>
    <w:rsid w:val="00CE6B2D"/>
  </w:style>
  <w:style w:type="paragraph" w:styleId="Innehll2">
    <w:name w:val="toc 2"/>
    <w:basedOn w:val="Normal"/>
    <w:next w:val="Normal"/>
    <w:autoRedefine/>
    <w:semiHidden/>
    <w:rsid w:val="00CE6B2D"/>
  </w:style>
  <w:style w:type="paragraph" w:styleId="Innehll3">
    <w:name w:val="toc 3"/>
    <w:basedOn w:val="Normal"/>
    <w:next w:val="Normal"/>
    <w:autoRedefine/>
    <w:semiHidden/>
    <w:rsid w:val="00CE6B2D"/>
    <w:pPr>
      <w:tabs>
        <w:tab w:val="right" w:leader="dot" w:pos="7757"/>
      </w:tabs>
    </w:pPr>
  </w:style>
  <w:style w:type="character" w:styleId="Hyperlnk">
    <w:name w:val="Hyperlink"/>
    <w:basedOn w:val="Standardstycketeckensnitt"/>
    <w:semiHidden/>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semiHidden/>
    <w:rsid w:val="009A5871"/>
    <w:rPr>
      <w:sz w:val="20"/>
      <w:szCs w:val="20"/>
    </w:rPr>
  </w:style>
  <w:style w:type="paragraph" w:styleId="Ballongtext">
    <w:name w:val="Balloon Text"/>
    <w:basedOn w:val="Normal"/>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semiHidden/>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rsid w:val="004D6CF1"/>
    <w:rPr>
      <w:rFonts w:asciiTheme="majorHAnsi" w:hAnsiTheme="majorHAnsi" w:cs="Arial"/>
      <w:b/>
      <w:bCs/>
      <w:iCs/>
      <w:sz w:val="22"/>
      <w:szCs w:val="24"/>
    </w:rPr>
  </w:style>
  <w:style w:type="character" w:customStyle="1" w:styleId="Rubrik1Char">
    <w:name w:val="Rubrik 1 Char"/>
    <w:link w:val="Rubrik1"/>
    <w:rsid w:val="009F2EBF"/>
    <w:rPr>
      <w:rFonts w:asciiTheme="majorHAnsi" w:hAnsiTheme="majorHAnsi" w:cs="Arial"/>
      <w:b/>
      <w:bCs/>
      <w:sz w:val="3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6"/>
      </w:numPr>
      <w:spacing w:after="60"/>
      <w:contextualSpacing/>
    </w:pPr>
  </w:style>
  <w:style w:type="paragraph" w:styleId="Rubrik">
    <w:name w:val="Title"/>
    <w:basedOn w:val="Normal"/>
    <w:next w:val="Normal"/>
    <w:link w:val="RubrikChar"/>
    <w:uiPriority w:val="1"/>
    <w:semiHidden/>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semiHidden/>
    <w:rsid w:val="009F2EBF"/>
    <w:rPr>
      <w:rFonts w:asciiTheme="majorHAnsi" w:hAnsiTheme="majorHAnsi"/>
      <w:color w:val="17365D"/>
      <w:spacing w:val="5"/>
      <w:kern w:val="28"/>
      <w:sz w:val="52"/>
      <w:szCs w:val="52"/>
    </w:rPr>
  </w:style>
  <w:style w:type="character" w:customStyle="1" w:styleId="Rubrik3Char">
    <w:name w:val="Rubrik 3 Char"/>
    <w:link w:val="Rubrik3"/>
    <w:rsid w:val="009F2EBF"/>
    <w:rPr>
      <w:rFonts w:asciiTheme="majorHAnsi" w:hAnsiTheme="majorHAnsi"/>
      <w:b/>
      <w:bCs/>
      <w:sz w:val="24"/>
      <w:szCs w:val="26"/>
    </w:rPr>
  </w:style>
  <w:style w:type="character" w:customStyle="1" w:styleId="Rubrik4Char">
    <w:name w:val="Rubrik 4 Char"/>
    <w:basedOn w:val="Standardstycketeckensnitt"/>
    <w:link w:val="Rubrik4"/>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5"/>
    <w:rsid w:val="009F2EBF"/>
    <w:rPr>
      <w:rFonts w:asciiTheme="majorHAnsi" w:hAnsiTheme="majorHAnsi"/>
      <w:sz w:val="18"/>
      <w:szCs w:val="24"/>
    </w:rPr>
  </w:style>
  <w:style w:type="paragraph" w:styleId="Underrubrik">
    <w:name w:val="Subtitle"/>
    <w:basedOn w:val="Normal"/>
    <w:next w:val="Normal"/>
    <w:link w:val="UnderrubrikChar"/>
    <w:uiPriority w:val="1"/>
    <w:semiHidden/>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
    <w:semiHidden/>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semiHidden/>
    <w:rsid w:val="00E34435"/>
    <w:rPr>
      <w:rFonts w:asciiTheme="minorHAnsi" w:hAnsiTheme="minorHAnsi"/>
    </w:rPr>
  </w:style>
  <w:style w:type="paragraph" w:styleId="Punktlista2">
    <w:name w:val="List Bullet 2"/>
    <w:basedOn w:val="Normal"/>
    <w:semiHidden/>
    <w:rsid w:val="00631CE2"/>
    <w:pPr>
      <w:numPr>
        <w:ilvl w:val="1"/>
        <w:numId w:val="6"/>
      </w:numPr>
      <w:contextualSpacing/>
    </w:pPr>
  </w:style>
  <w:style w:type="table" w:customStyle="1" w:styleId="Tabellrutnt1">
    <w:name w:val="Tabellrutnät1"/>
    <w:basedOn w:val="Normaltabell"/>
    <w:next w:val="Tabellrutnt"/>
    <w:uiPriority w:val="59"/>
    <w:rsid w:val="00A6579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rutnt">
    <w:name w:val="Table Grid"/>
    <w:basedOn w:val="Normaltabell"/>
    <w:uiPriority w:val="59"/>
    <w:rsid w:val="00A6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4F3FEF"/>
    <w:pPr>
      <w:spacing w:before="100" w:beforeAutospacing="1" w:after="100" w:afterAutospacing="1"/>
    </w:pPr>
    <w:rPr>
      <w:rFonts w:ascii="Times New Roman" w:hAnsi="Times New Roman"/>
      <w:sz w:val="24"/>
    </w:rPr>
  </w:style>
  <w:style w:type="paragraph" w:styleId="Liststycke">
    <w:name w:val="List Paragraph"/>
    <w:basedOn w:val="Normal"/>
    <w:uiPriority w:val="34"/>
    <w:semiHidden/>
    <w:qFormat/>
    <w:rsid w:val="00AB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262538558">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958417372">
      <w:bodyDiv w:val="1"/>
      <w:marLeft w:val="0"/>
      <w:marRight w:val="0"/>
      <w:marTop w:val="0"/>
      <w:marBottom w:val="0"/>
      <w:divBdr>
        <w:top w:val="none" w:sz="0" w:space="0" w:color="auto"/>
        <w:left w:val="none" w:sz="0" w:space="0" w:color="auto"/>
        <w:bottom w:val="none" w:sz="0" w:space="0" w:color="auto"/>
        <w:right w:val="none" w:sz="0" w:space="0" w:color="auto"/>
      </w:divBdr>
      <w:divsChild>
        <w:div w:id="348873476">
          <w:marLeft w:val="0"/>
          <w:marRight w:val="0"/>
          <w:marTop w:val="0"/>
          <w:marBottom w:val="0"/>
          <w:divBdr>
            <w:top w:val="none" w:sz="0" w:space="0" w:color="auto"/>
            <w:left w:val="none" w:sz="0" w:space="0" w:color="auto"/>
            <w:bottom w:val="none" w:sz="0" w:space="0" w:color="auto"/>
            <w:right w:val="none" w:sz="0" w:space="0" w:color="auto"/>
          </w:divBdr>
          <w:divsChild>
            <w:div w:id="1432893021">
              <w:marLeft w:val="195"/>
              <w:marRight w:val="180"/>
              <w:marTop w:val="0"/>
              <w:marBottom w:val="0"/>
              <w:divBdr>
                <w:top w:val="none" w:sz="0" w:space="0" w:color="auto"/>
                <w:left w:val="none" w:sz="0" w:space="0" w:color="auto"/>
                <w:bottom w:val="none" w:sz="0" w:space="0" w:color="auto"/>
                <w:right w:val="none" w:sz="0" w:space="0" w:color="auto"/>
              </w:divBdr>
              <w:divsChild>
                <w:div w:id="964387345">
                  <w:marLeft w:val="195"/>
                  <w:marRight w:val="180"/>
                  <w:marTop w:val="0"/>
                  <w:marBottom w:val="0"/>
                  <w:divBdr>
                    <w:top w:val="none" w:sz="0" w:space="0" w:color="auto"/>
                    <w:left w:val="none" w:sz="0" w:space="0" w:color="auto"/>
                    <w:bottom w:val="none" w:sz="0" w:space="0" w:color="auto"/>
                    <w:right w:val="none" w:sz="0" w:space="0" w:color="auto"/>
                  </w:divBdr>
                  <w:divsChild>
                    <w:div w:id="2006323389">
                      <w:marLeft w:val="195"/>
                      <w:marRight w:val="180"/>
                      <w:marTop w:val="0"/>
                      <w:marBottom w:val="0"/>
                      <w:divBdr>
                        <w:top w:val="none" w:sz="0" w:space="0" w:color="auto"/>
                        <w:left w:val="none" w:sz="0" w:space="0" w:color="auto"/>
                        <w:bottom w:val="none" w:sz="0" w:space="0" w:color="auto"/>
                        <w:right w:val="none" w:sz="0" w:space="0" w:color="auto"/>
                      </w:divBdr>
                      <w:divsChild>
                        <w:div w:id="860700800">
                          <w:marLeft w:val="0"/>
                          <w:marRight w:val="0"/>
                          <w:marTop w:val="0"/>
                          <w:marBottom w:val="0"/>
                          <w:divBdr>
                            <w:top w:val="none" w:sz="0" w:space="0" w:color="auto"/>
                            <w:left w:val="none" w:sz="0" w:space="0" w:color="auto"/>
                            <w:bottom w:val="none" w:sz="0" w:space="0" w:color="auto"/>
                            <w:right w:val="none" w:sz="0" w:space="0" w:color="auto"/>
                          </w:divBdr>
                          <w:divsChild>
                            <w:div w:id="797376750">
                              <w:marLeft w:val="195"/>
                              <w:marRight w:val="180"/>
                              <w:marTop w:val="0"/>
                              <w:marBottom w:val="0"/>
                              <w:divBdr>
                                <w:top w:val="none" w:sz="0" w:space="0" w:color="auto"/>
                                <w:left w:val="none" w:sz="0" w:space="0" w:color="auto"/>
                                <w:bottom w:val="none" w:sz="0" w:space="0" w:color="auto"/>
                                <w:right w:val="none" w:sz="0" w:space="0" w:color="auto"/>
                              </w:divBdr>
                              <w:divsChild>
                                <w:div w:id="733627965">
                                  <w:marLeft w:val="195"/>
                                  <w:marRight w:val="180"/>
                                  <w:marTop w:val="0"/>
                                  <w:marBottom w:val="0"/>
                                  <w:divBdr>
                                    <w:top w:val="none" w:sz="0" w:space="0" w:color="auto"/>
                                    <w:left w:val="none" w:sz="0" w:space="0" w:color="auto"/>
                                    <w:bottom w:val="none" w:sz="0" w:space="0" w:color="auto"/>
                                    <w:right w:val="none" w:sz="0" w:space="0" w:color="auto"/>
                                  </w:divBdr>
                                  <w:divsChild>
                                    <w:div w:id="2057896034">
                                      <w:marLeft w:val="195"/>
                                      <w:marRight w:val="180"/>
                                      <w:marTop w:val="0"/>
                                      <w:marBottom w:val="0"/>
                                      <w:divBdr>
                                        <w:top w:val="none" w:sz="0" w:space="0" w:color="auto"/>
                                        <w:left w:val="none" w:sz="0" w:space="0" w:color="auto"/>
                                        <w:bottom w:val="none" w:sz="0" w:space="0" w:color="auto"/>
                                        <w:right w:val="none" w:sz="0" w:space="0" w:color="auto"/>
                                      </w:divBdr>
                                      <w:divsChild>
                                        <w:div w:id="1316835900">
                                          <w:marLeft w:val="195"/>
                                          <w:marRight w:val="180"/>
                                          <w:marTop w:val="0"/>
                                          <w:marBottom w:val="0"/>
                                          <w:divBdr>
                                            <w:top w:val="none" w:sz="0" w:space="0" w:color="auto"/>
                                            <w:left w:val="none" w:sz="0" w:space="0" w:color="auto"/>
                                            <w:bottom w:val="none" w:sz="0" w:space="0" w:color="auto"/>
                                            <w:right w:val="none" w:sz="0" w:space="0" w:color="auto"/>
                                          </w:divBdr>
                                          <w:divsChild>
                                            <w:div w:id="50076796">
                                              <w:marLeft w:val="0"/>
                                              <w:marRight w:val="0"/>
                                              <w:marTop w:val="0"/>
                                              <w:marBottom w:val="0"/>
                                              <w:divBdr>
                                                <w:top w:val="none" w:sz="0" w:space="0" w:color="auto"/>
                                                <w:left w:val="none" w:sz="0" w:space="0" w:color="auto"/>
                                                <w:bottom w:val="none" w:sz="0" w:space="0" w:color="auto"/>
                                                <w:right w:val="none" w:sz="0" w:space="0" w:color="auto"/>
                                              </w:divBdr>
                                              <w:divsChild>
                                                <w:div w:id="1832983404">
                                                  <w:marLeft w:val="195"/>
                                                  <w:marRight w:val="180"/>
                                                  <w:marTop w:val="0"/>
                                                  <w:marBottom w:val="0"/>
                                                  <w:divBdr>
                                                    <w:top w:val="none" w:sz="0" w:space="0" w:color="auto"/>
                                                    <w:left w:val="none" w:sz="0" w:space="0" w:color="auto"/>
                                                    <w:bottom w:val="none" w:sz="0" w:space="0" w:color="auto"/>
                                                    <w:right w:val="none" w:sz="0" w:space="0" w:color="auto"/>
                                                  </w:divBdr>
                                                  <w:divsChild>
                                                    <w:div w:id="1657411835">
                                                      <w:marLeft w:val="195"/>
                                                      <w:marRight w:val="180"/>
                                                      <w:marTop w:val="0"/>
                                                      <w:marBottom w:val="0"/>
                                                      <w:divBdr>
                                                        <w:top w:val="none" w:sz="0" w:space="0" w:color="auto"/>
                                                        <w:left w:val="none" w:sz="0" w:space="0" w:color="auto"/>
                                                        <w:bottom w:val="none" w:sz="0" w:space="0" w:color="auto"/>
                                                        <w:right w:val="none" w:sz="0" w:space="0" w:color="auto"/>
                                                      </w:divBdr>
                                                      <w:divsChild>
                                                        <w:div w:id="1643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5967249">
      <w:bodyDiv w:val="1"/>
      <w:marLeft w:val="0"/>
      <w:marRight w:val="0"/>
      <w:marTop w:val="0"/>
      <w:marBottom w:val="0"/>
      <w:divBdr>
        <w:top w:val="none" w:sz="0" w:space="0" w:color="auto"/>
        <w:left w:val="none" w:sz="0" w:space="0" w:color="auto"/>
        <w:bottom w:val="none" w:sz="0" w:space="0" w:color="auto"/>
        <w:right w:val="none" w:sz="0" w:space="0" w:color="auto"/>
      </w:divBdr>
      <w:divsChild>
        <w:div w:id="535701876">
          <w:marLeft w:val="0"/>
          <w:marRight w:val="0"/>
          <w:marTop w:val="0"/>
          <w:marBottom w:val="0"/>
          <w:divBdr>
            <w:top w:val="none" w:sz="0" w:space="0" w:color="auto"/>
            <w:left w:val="none" w:sz="0" w:space="0" w:color="auto"/>
            <w:bottom w:val="none" w:sz="0" w:space="0" w:color="auto"/>
            <w:right w:val="none" w:sz="0" w:space="0" w:color="auto"/>
          </w:divBdr>
          <w:divsChild>
            <w:div w:id="1302467099">
              <w:marLeft w:val="195"/>
              <w:marRight w:val="180"/>
              <w:marTop w:val="0"/>
              <w:marBottom w:val="0"/>
              <w:divBdr>
                <w:top w:val="none" w:sz="0" w:space="0" w:color="auto"/>
                <w:left w:val="none" w:sz="0" w:space="0" w:color="auto"/>
                <w:bottom w:val="none" w:sz="0" w:space="0" w:color="auto"/>
                <w:right w:val="none" w:sz="0" w:space="0" w:color="auto"/>
              </w:divBdr>
              <w:divsChild>
                <w:div w:id="598829452">
                  <w:marLeft w:val="195"/>
                  <w:marRight w:val="180"/>
                  <w:marTop w:val="0"/>
                  <w:marBottom w:val="0"/>
                  <w:divBdr>
                    <w:top w:val="none" w:sz="0" w:space="0" w:color="auto"/>
                    <w:left w:val="none" w:sz="0" w:space="0" w:color="auto"/>
                    <w:bottom w:val="none" w:sz="0" w:space="0" w:color="auto"/>
                    <w:right w:val="none" w:sz="0" w:space="0" w:color="auto"/>
                  </w:divBdr>
                  <w:divsChild>
                    <w:div w:id="1698123385">
                      <w:marLeft w:val="195"/>
                      <w:marRight w:val="180"/>
                      <w:marTop w:val="0"/>
                      <w:marBottom w:val="0"/>
                      <w:divBdr>
                        <w:top w:val="none" w:sz="0" w:space="0" w:color="auto"/>
                        <w:left w:val="none" w:sz="0" w:space="0" w:color="auto"/>
                        <w:bottom w:val="none" w:sz="0" w:space="0" w:color="auto"/>
                        <w:right w:val="none" w:sz="0" w:space="0" w:color="auto"/>
                      </w:divBdr>
                      <w:divsChild>
                        <w:div w:id="877427997">
                          <w:marLeft w:val="0"/>
                          <w:marRight w:val="0"/>
                          <w:marTop w:val="0"/>
                          <w:marBottom w:val="0"/>
                          <w:divBdr>
                            <w:top w:val="none" w:sz="0" w:space="0" w:color="auto"/>
                            <w:left w:val="none" w:sz="0" w:space="0" w:color="auto"/>
                            <w:bottom w:val="none" w:sz="0" w:space="0" w:color="auto"/>
                            <w:right w:val="none" w:sz="0" w:space="0" w:color="auto"/>
                          </w:divBdr>
                          <w:divsChild>
                            <w:div w:id="765997905">
                              <w:marLeft w:val="195"/>
                              <w:marRight w:val="180"/>
                              <w:marTop w:val="0"/>
                              <w:marBottom w:val="0"/>
                              <w:divBdr>
                                <w:top w:val="none" w:sz="0" w:space="0" w:color="auto"/>
                                <w:left w:val="none" w:sz="0" w:space="0" w:color="auto"/>
                                <w:bottom w:val="none" w:sz="0" w:space="0" w:color="auto"/>
                                <w:right w:val="none" w:sz="0" w:space="0" w:color="auto"/>
                              </w:divBdr>
                              <w:divsChild>
                                <w:div w:id="758913694">
                                  <w:marLeft w:val="195"/>
                                  <w:marRight w:val="180"/>
                                  <w:marTop w:val="0"/>
                                  <w:marBottom w:val="0"/>
                                  <w:divBdr>
                                    <w:top w:val="none" w:sz="0" w:space="0" w:color="auto"/>
                                    <w:left w:val="none" w:sz="0" w:space="0" w:color="auto"/>
                                    <w:bottom w:val="none" w:sz="0" w:space="0" w:color="auto"/>
                                    <w:right w:val="none" w:sz="0" w:space="0" w:color="auto"/>
                                  </w:divBdr>
                                  <w:divsChild>
                                    <w:div w:id="608664079">
                                      <w:marLeft w:val="195"/>
                                      <w:marRight w:val="180"/>
                                      <w:marTop w:val="0"/>
                                      <w:marBottom w:val="0"/>
                                      <w:divBdr>
                                        <w:top w:val="none" w:sz="0" w:space="0" w:color="auto"/>
                                        <w:left w:val="none" w:sz="0" w:space="0" w:color="auto"/>
                                        <w:bottom w:val="none" w:sz="0" w:space="0" w:color="auto"/>
                                        <w:right w:val="none" w:sz="0" w:space="0" w:color="auto"/>
                                      </w:divBdr>
                                      <w:divsChild>
                                        <w:div w:id="983658014">
                                          <w:marLeft w:val="195"/>
                                          <w:marRight w:val="180"/>
                                          <w:marTop w:val="0"/>
                                          <w:marBottom w:val="0"/>
                                          <w:divBdr>
                                            <w:top w:val="none" w:sz="0" w:space="0" w:color="auto"/>
                                            <w:left w:val="none" w:sz="0" w:space="0" w:color="auto"/>
                                            <w:bottom w:val="none" w:sz="0" w:space="0" w:color="auto"/>
                                            <w:right w:val="none" w:sz="0" w:space="0" w:color="auto"/>
                                          </w:divBdr>
                                          <w:divsChild>
                                            <w:div w:id="1840735270">
                                              <w:marLeft w:val="0"/>
                                              <w:marRight w:val="0"/>
                                              <w:marTop w:val="0"/>
                                              <w:marBottom w:val="0"/>
                                              <w:divBdr>
                                                <w:top w:val="none" w:sz="0" w:space="0" w:color="auto"/>
                                                <w:left w:val="none" w:sz="0" w:space="0" w:color="auto"/>
                                                <w:bottom w:val="none" w:sz="0" w:space="0" w:color="auto"/>
                                                <w:right w:val="none" w:sz="0" w:space="0" w:color="auto"/>
                                              </w:divBdr>
                                              <w:divsChild>
                                                <w:div w:id="620499432">
                                                  <w:marLeft w:val="195"/>
                                                  <w:marRight w:val="180"/>
                                                  <w:marTop w:val="0"/>
                                                  <w:marBottom w:val="0"/>
                                                  <w:divBdr>
                                                    <w:top w:val="none" w:sz="0" w:space="0" w:color="auto"/>
                                                    <w:left w:val="none" w:sz="0" w:space="0" w:color="auto"/>
                                                    <w:bottom w:val="none" w:sz="0" w:space="0" w:color="auto"/>
                                                    <w:right w:val="none" w:sz="0" w:space="0" w:color="auto"/>
                                                  </w:divBdr>
                                                  <w:divsChild>
                                                    <w:div w:id="1876236808">
                                                      <w:marLeft w:val="195"/>
                                                      <w:marRight w:val="180"/>
                                                      <w:marTop w:val="0"/>
                                                      <w:marBottom w:val="0"/>
                                                      <w:divBdr>
                                                        <w:top w:val="none" w:sz="0" w:space="0" w:color="auto"/>
                                                        <w:left w:val="none" w:sz="0" w:space="0" w:color="auto"/>
                                                        <w:bottom w:val="none" w:sz="0" w:space="0" w:color="auto"/>
                                                        <w:right w:val="none" w:sz="0" w:space="0" w:color="auto"/>
                                                      </w:divBdr>
                                                      <w:divsChild>
                                                        <w:div w:id="6317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307882">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734505761">
      <w:bodyDiv w:val="1"/>
      <w:marLeft w:val="0"/>
      <w:marRight w:val="315"/>
      <w:marTop w:val="0"/>
      <w:marBottom w:val="0"/>
      <w:divBdr>
        <w:top w:val="none" w:sz="0" w:space="0" w:color="auto"/>
        <w:left w:val="none" w:sz="0" w:space="0" w:color="auto"/>
        <w:bottom w:val="none" w:sz="0" w:space="0" w:color="auto"/>
        <w:right w:val="none" w:sz="0" w:space="0" w:color="auto"/>
      </w:divBdr>
      <w:divsChild>
        <w:div w:id="909197149">
          <w:marLeft w:val="0"/>
          <w:marRight w:val="0"/>
          <w:marTop w:val="0"/>
          <w:marBottom w:val="0"/>
          <w:divBdr>
            <w:top w:val="none" w:sz="0" w:space="0" w:color="auto"/>
            <w:left w:val="none" w:sz="0" w:space="0" w:color="auto"/>
            <w:bottom w:val="none" w:sz="0" w:space="0" w:color="auto"/>
            <w:right w:val="none" w:sz="0" w:space="0" w:color="auto"/>
          </w:divBdr>
          <w:divsChild>
            <w:div w:id="1137452827">
              <w:marLeft w:val="0"/>
              <w:marRight w:val="0"/>
              <w:marTop w:val="0"/>
              <w:marBottom w:val="0"/>
              <w:divBdr>
                <w:top w:val="none" w:sz="0" w:space="0" w:color="auto"/>
                <w:left w:val="none" w:sz="0" w:space="0" w:color="auto"/>
                <w:bottom w:val="none" w:sz="0" w:space="0" w:color="auto"/>
                <w:right w:val="none" w:sz="0" w:space="0" w:color="auto"/>
              </w:divBdr>
            </w:div>
            <w:div w:id="1424565599">
              <w:marLeft w:val="0"/>
              <w:marRight w:val="0"/>
              <w:marTop w:val="0"/>
              <w:marBottom w:val="0"/>
              <w:divBdr>
                <w:top w:val="none" w:sz="0" w:space="0" w:color="auto"/>
                <w:left w:val="none" w:sz="0" w:space="0" w:color="auto"/>
                <w:bottom w:val="none" w:sz="0" w:space="0" w:color="auto"/>
                <w:right w:val="none" w:sz="0" w:space="0" w:color="auto"/>
              </w:divBdr>
            </w:div>
            <w:div w:id="1211184591">
              <w:marLeft w:val="0"/>
              <w:marRight w:val="0"/>
              <w:marTop w:val="0"/>
              <w:marBottom w:val="0"/>
              <w:divBdr>
                <w:top w:val="none" w:sz="0" w:space="0" w:color="auto"/>
                <w:left w:val="none" w:sz="0" w:space="0" w:color="auto"/>
                <w:bottom w:val="none" w:sz="0" w:space="0" w:color="auto"/>
                <w:right w:val="none" w:sz="0" w:space="0" w:color="auto"/>
              </w:divBdr>
            </w:div>
            <w:div w:id="1467165142">
              <w:marLeft w:val="0"/>
              <w:marRight w:val="0"/>
              <w:marTop w:val="0"/>
              <w:marBottom w:val="0"/>
              <w:divBdr>
                <w:top w:val="none" w:sz="0" w:space="0" w:color="auto"/>
                <w:left w:val="none" w:sz="0" w:space="0" w:color="auto"/>
                <w:bottom w:val="none" w:sz="0" w:space="0" w:color="auto"/>
                <w:right w:val="none" w:sz="0" w:space="0" w:color="auto"/>
              </w:divBdr>
            </w:div>
            <w:div w:id="131338510">
              <w:marLeft w:val="0"/>
              <w:marRight w:val="0"/>
              <w:marTop w:val="0"/>
              <w:marBottom w:val="0"/>
              <w:divBdr>
                <w:top w:val="none" w:sz="0" w:space="0" w:color="auto"/>
                <w:left w:val="none" w:sz="0" w:space="0" w:color="auto"/>
                <w:bottom w:val="none" w:sz="0" w:space="0" w:color="auto"/>
                <w:right w:val="none" w:sz="0" w:space="0" w:color="auto"/>
              </w:divBdr>
            </w:div>
            <w:div w:id="1496267530">
              <w:marLeft w:val="0"/>
              <w:marRight w:val="0"/>
              <w:marTop w:val="0"/>
              <w:marBottom w:val="0"/>
              <w:divBdr>
                <w:top w:val="none" w:sz="0" w:space="0" w:color="auto"/>
                <w:left w:val="none" w:sz="0" w:space="0" w:color="auto"/>
                <w:bottom w:val="none" w:sz="0" w:space="0" w:color="auto"/>
                <w:right w:val="none" w:sz="0" w:space="0" w:color="auto"/>
              </w:divBdr>
            </w:div>
            <w:div w:id="1980917121">
              <w:marLeft w:val="0"/>
              <w:marRight w:val="0"/>
              <w:marTop w:val="0"/>
              <w:marBottom w:val="0"/>
              <w:divBdr>
                <w:top w:val="none" w:sz="0" w:space="0" w:color="auto"/>
                <w:left w:val="none" w:sz="0" w:space="0" w:color="auto"/>
                <w:bottom w:val="none" w:sz="0" w:space="0" w:color="auto"/>
                <w:right w:val="none" w:sz="0" w:space="0" w:color="auto"/>
              </w:divBdr>
            </w:div>
            <w:div w:id="941373180">
              <w:marLeft w:val="0"/>
              <w:marRight w:val="0"/>
              <w:marTop w:val="0"/>
              <w:marBottom w:val="0"/>
              <w:divBdr>
                <w:top w:val="none" w:sz="0" w:space="0" w:color="auto"/>
                <w:left w:val="none" w:sz="0" w:space="0" w:color="auto"/>
                <w:bottom w:val="none" w:sz="0" w:space="0" w:color="auto"/>
                <w:right w:val="none" w:sz="0" w:space="0" w:color="auto"/>
              </w:divBdr>
            </w:div>
          </w:divsChild>
        </w:div>
        <w:div w:id="2055805646">
          <w:marLeft w:val="0"/>
          <w:marRight w:val="0"/>
          <w:marTop w:val="0"/>
          <w:marBottom w:val="0"/>
          <w:divBdr>
            <w:top w:val="none" w:sz="0" w:space="0" w:color="auto"/>
            <w:left w:val="none" w:sz="0" w:space="0" w:color="auto"/>
            <w:bottom w:val="none" w:sz="0" w:space="0" w:color="auto"/>
            <w:right w:val="none" w:sz="0" w:space="0" w:color="auto"/>
          </w:divBdr>
        </w:div>
        <w:div w:id="1934245629">
          <w:marLeft w:val="0"/>
          <w:marRight w:val="0"/>
          <w:marTop w:val="0"/>
          <w:marBottom w:val="0"/>
          <w:divBdr>
            <w:top w:val="none" w:sz="0" w:space="0" w:color="auto"/>
            <w:left w:val="none" w:sz="0" w:space="0" w:color="auto"/>
            <w:bottom w:val="none" w:sz="0" w:space="0" w:color="auto"/>
            <w:right w:val="none" w:sz="0" w:space="0" w:color="auto"/>
          </w:divBdr>
        </w:div>
        <w:div w:id="1029068442">
          <w:marLeft w:val="0"/>
          <w:marRight w:val="0"/>
          <w:marTop w:val="0"/>
          <w:marBottom w:val="0"/>
          <w:divBdr>
            <w:top w:val="none" w:sz="0" w:space="0" w:color="auto"/>
            <w:left w:val="none" w:sz="0" w:space="0" w:color="auto"/>
            <w:bottom w:val="none" w:sz="0" w:space="0" w:color="auto"/>
            <w:right w:val="none" w:sz="0" w:space="0" w:color="auto"/>
          </w:divBdr>
        </w:div>
        <w:div w:id="2145004934">
          <w:marLeft w:val="0"/>
          <w:marRight w:val="0"/>
          <w:marTop w:val="0"/>
          <w:marBottom w:val="0"/>
          <w:divBdr>
            <w:top w:val="none" w:sz="0" w:space="0" w:color="auto"/>
            <w:left w:val="none" w:sz="0" w:space="0" w:color="auto"/>
            <w:bottom w:val="none" w:sz="0" w:space="0" w:color="auto"/>
            <w:right w:val="none" w:sz="0" w:space="0" w:color="auto"/>
          </w:divBdr>
        </w:div>
        <w:div w:id="250504835">
          <w:marLeft w:val="0"/>
          <w:marRight w:val="0"/>
          <w:marTop w:val="0"/>
          <w:marBottom w:val="0"/>
          <w:divBdr>
            <w:top w:val="none" w:sz="0" w:space="0" w:color="auto"/>
            <w:left w:val="none" w:sz="0" w:space="0" w:color="auto"/>
            <w:bottom w:val="none" w:sz="0" w:space="0" w:color="auto"/>
            <w:right w:val="none" w:sz="0" w:space="0" w:color="auto"/>
          </w:divBdr>
        </w:div>
        <w:div w:id="1711299838">
          <w:marLeft w:val="0"/>
          <w:marRight w:val="0"/>
          <w:marTop w:val="0"/>
          <w:marBottom w:val="0"/>
          <w:divBdr>
            <w:top w:val="none" w:sz="0" w:space="0" w:color="auto"/>
            <w:left w:val="none" w:sz="0" w:space="0" w:color="auto"/>
            <w:bottom w:val="none" w:sz="0" w:space="0" w:color="auto"/>
            <w:right w:val="none" w:sz="0" w:space="0" w:color="auto"/>
          </w:divBdr>
        </w:div>
        <w:div w:id="330061228">
          <w:marLeft w:val="0"/>
          <w:marRight w:val="0"/>
          <w:marTop w:val="0"/>
          <w:marBottom w:val="0"/>
          <w:divBdr>
            <w:top w:val="none" w:sz="0" w:space="0" w:color="auto"/>
            <w:left w:val="none" w:sz="0" w:space="0" w:color="auto"/>
            <w:bottom w:val="none" w:sz="0" w:space="0" w:color="auto"/>
            <w:right w:val="none" w:sz="0" w:space="0" w:color="auto"/>
          </w:divBdr>
        </w:div>
        <w:div w:id="1166090453">
          <w:marLeft w:val="0"/>
          <w:marRight w:val="0"/>
          <w:marTop w:val="0"/>
          <w:marBottom w:val="0"/>
          <w:divBdr>
            <w:top w:val="none" w:sz="0" w:space="0" w:color="auto"/>
            <w:left w:val="none" w:sz="0" w:space="0" w:color="auto"/>
            <w:bottom w:val="none" w:sz="0" w:space="0" w:color="auto"/>
            <w:right w:val="none" w:sz="0" w:space="0" w:color="auto"/>
          </w:divBdr>
        </w:div>
        <w:div w:id="271783060">
          <w:marLeft w:val="0"/>
          <w:marRight w:val="0"/>
          <w:marTop w:val="0"/>
          <w:marBottom w:val="0"/>
          <w:divBdr>
            <w:top w:val="none" w:sz="0" w:space="0" w:color="auto"/>
            <w:left w:val="none" w:sz="0" w:space="0" w:color="auto"/>
            <w:bottom w:val="none" w:sz="0" w:space="0" w:color="auto"/>
            <w:right w:val="none" w:sz="0" w:space="0" w:color="auto"/>
          </w:divBdr>
        </w:div>
      </w:divsChild>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1" ma:contentTypeDescription="Skapa ett nytt dokument." ma:contentTypeScope="" ma:versionID="17398e4e9669135e201b66f079112922">
  <xsd:schema xmlns:xsd="http://www.w3.org/2001/XMLSchema" xmlns:xs="http://www.w3.org/2001/XMLSchema" xmlns:p="http://schemas.microsoft.com/office/2006/metadata/properties" xmlns:ns2="7a6b3a18-6385-4aac-98da-3f8514427f81" targetNamespace="http://schemas.microsoft.com/office/2006/metadata/properties" ma:root="true" ma:fieldsID="d9360632c4c23c9360055bc6ff8896e5" ns2:_="">
    <xsd:import namespace="7a6b3a18-6385-4aac-98da-3f8514427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B9977-59FB-4B58-ACA5-4631E3FC7F4D}">
  <ds:schemaRefs>
    <ds:schemaRef ds:uri="http://schemas.microsoft.com/sharepoint/v3/contenttype/forms"/>
  </ds:schemaRefs>
</ds:datastoreItem>
</file>

<file path=customXml/itemProps2.xml><?xml version="1.0" encoding="utf-8"?>
<ds:datastoreItem xmlns:ds="http://schemas.openxmlformats.org/officeDocument/2006/customXml" ds:itemID="{84DCF5EC-6FEE-4CB0-A6CC-7CCC58C3F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F03B1-8CA4-4A3B-ABC4-638DB2D2BB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1285</Words>
  <Characters>6814</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Statens Skolinspektion</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Jern</dc:creator>
  <cp:lastModifiedBy>Sofia Johansson</cp:lastModifiedBy>
  <cp:revision>2</cp:revision>
  <cp:lastPrinted>2015-01-13T13:43:00Z</cp:lastPrinted>
  <dcterms:created xsi:type="dcterms:W3CDTF">2022-08-10T11:13:00Z</dcterms:created>
  <dcterms:modified xsi:type="dcterms:W3CDTF">2022-08-10T11:13:00Z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